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7569" w:rsidRDefault="00034B2D">
      <w:pPr>
        <w:tabs>
          <w:tab w:val="right" w:pos="9630"/>
        </w:tabs>
        <w:spacing w:after="0"/>
        <w:rPr>
          <w:rFonts w:ascii="Arial" w:hAnsi="Arial" w:cs="Arial"/>
          <w:lang w:eastAsia="zh-CN"/>
        </w:rPr>
      </w:pPr>
      <w:bookmarkStart w:id="0" w:name="_Ref494746248"/>
      <w:r>
        <w:rPr>
          <w:rFonts w:ascii="Arial" w:hAnsi="Arial" w:cs="Arial"/>
          <w:b/>
        </w:rPr>
        <w:t>3GPP TSG RAN WG1 #11</w:t>
      </w:r>
      <w:r>
        <w:rPr>
          <w:rFonts w:ascii="Arial" w:hAnsi="Arial" w:cs="Arial" w:hint="eastAsia"/>
          <w:b/>
          <w:lang w:eastAsia="zh-CN"/>
        </w:rPr>
        <w:t>4</w:t>
      </w:r>
      <w:r>
        <w:rPr>
          <w:rFonts w:ascii="Arial" w:hAnsi="Arial" w:cs="Arial" w:hint="eastAsia"/>
          <w:b/>
        </w:rPr>
        <w:t xml:space="preserve">     </w:t>
      </w:r>
      <w:r>
        <w:rPr>
          <w:rFonts w:ascii="Arial" w:hAnsi="Arial" w:cs="Arial"/>
          <w:b/>
        </w:rPr>
        <w:t xml:space="preserve">                                                    R1-230</w:t>
      </w:r>
      <w:r>
        <w:rPr>
          <w:rFonts w:ascii="Arial" w:hAnsi="Arial" w:cs="Arial" w:hint="eastAsia"/>
          <w:b/>
          <w:lang w:eastAsia="zh-CN"/>
        </w:rPr>
        <w:t>6985</w:t>
      </w:r>
    </w:p>
    <w:p w:rsidR="00F87569" w:rsidRDefault="00034B2D">
      <w:pPr>
        <w:tabs>
          <w:tab w:val="center" w:pos="4536"/>
          <w:tab w:val="right" w:pos="8280"/>
          <w:tab w:val="right" w:pos="9639"/>
        </w:tabs>
        <w:spacing w:after="0"/>
        <w:ind w:left="402" w:right="2" w:hangingChars="200" w:hanging="402"/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bCs/>
          <w:lang w:eastAsia="ja-JP"/>
        </w:rPr>
        <w:t>Toulouse, France, August 21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lang w:eastAsia="ja-JP"/>
        </w:rPr>
        <w:t xml:space="preserve"> – August 25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>, 2023</w:t>
      </w:r>
    </w:p>
    <w:p w:rsidR="00F87569" w:rsidRDefault="00F87569">
      <w:pPr>
        <w:pStyle w:val="af1"/>
        <w:jc w:val="both"/>
      </w:pPr>
    </w:p>
    <w:p w:rsidR="00F87569" w:rsidRDefault="00034B2D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F87569" w:rsidRDefault="00034B2D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 on power domain enhancements</w:t>
      </w:r>
    </w:p>
    <w:p w:rsidR="00F87569" w:rsidRDefault="00034B2D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9.1</w:t>
      </w:r>
      <w:r>
        <w:rPr>
          <w:rFonts w:ascii="Arial" w:hAnsi="Arial" w:hint="eastAsia"/>
          <w:b/>
          <w:lang w:eastAsia="zh-CN"/>
        </w:rPr>
        <w:t>2</w:t>
      </w:r>
      <w:r>
        <w:rPr>
          <w:rFonts w:ascii="Arial" w:hAnsi="Arial"/>
          <w:b/>
        </w:rPr>
        <w:t>.2</w:t>
      </w:r>
    </w:p>
    <w:p w:rsidR="00F87569" w:rsidRDefault="00034B2D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F87569" w:rsidRDefault="00034B2D">
      <w:pPr>
        <w:pStyle w:val="1"/>
        <w:textAlignment w:val="auto"/>
      </w:pPr>
      <w:bookmarkStart w:id="2" w:name="_Ref4817"/>
      <w:r>
        <w:t>Introduction</w:t>
      </w:r>
      <w:bookmarkEnd w:id="0"/>
      <w:bookmarkEnd w:id="2"/>
      <w:r>
        <w:rPr>
          <w:rFonts w:hint="eastAsia"/>
          <w:lang w:val="en-US" w:eastAsia="zh-CN"/>
        </w:rPr>
        <w:t xml:space="preserve"> </w:t>
      </w:r>
    </w:p>
    <w:p w:rsidR="00F87569" w:rsidRDefault="00034B2D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RAN#100, it was agreed that no RAN1 specification impact is expected for MPR/PAR reduction in Rel-18 UL coverage WI. That is, RAN1 will not work on the non-transparent FDSS schemes, and therefore no need any further RAN1 discussion on MPR/PAR reduction.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7569">
        <w:tc>
          <w:tcPr>
            <w:tcW w:w="9628" w:type="dxa"/>
          </w:tcPr>
          <w:p w:rsidR="00F87569" w:rsidRDefault="00034B2D">
            <w:pPr>
              <w:numPr>
                <w:ilvl w:val="0"/>
                <w:numId w:val="9"/>
              </w:numPr>
              <w:tabs>
                <w:tab w:val="left" w:pos="1440"/>
              </w:tabs>
              <w:spacing w:afterLines="50"/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Proposal #1 (endorsed)</w:t>
            </w:r>
          </w:p>
          <w:p w:rsidR="00F87569" w:rsidRDefault="00034B2D">
            <w:pPr>
              <w:numPr>
                <w:ilvl w:val="1"/>
                <w:numId w:val="9"/>
              </w:numPr>
              <w:tabs>
                <w:tab w:val="left" w:pos="2160"/>
              </w:tabs>
              <w:spacing w:afterLines="50"/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No RAN1 specification impact is expected for MPR/PAR reduction in Rel-18 UL Coverage WI</w:t>
            </w:r>
          </w:p>
          <w:p w:rsidR="00F87569" w:rsidRDefault="00034B2D">
            <w:pPr>
              <w:numPr>
                <w:ilvl w:val="2"/>
                <w:numId w:val="9"/>
              </w:numPr>
              <w:spacing w:afterLines="50"/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RAN4 will define new optional requirements in the form of at least MPR reduction suitable for a transparent scheme (such as FDSS) that have no R</w:t>
            </w:r>
            <w:r>
              <w:rPr>
                <w:i/>
                <w:iCs/>
                <w:lang w:eastAsia="zh-CN"/>
              </w:rPr>
              <w:t>AN1 specification impact</w:t>
            </w:r>
          </w:p>
        </w:tc>
      </w:tr>
    </w:tbl>
    <w:p w:rsidR="00F87569" w:rsidRDefault="00F87569">
      <w:pPr>
        <w:spacing w:afterLines="50"/>
        <w:rPr>
          <w:lang w:eastAsia="zh-CN"/>
        </w:rPr>
      </w:pPr>
    </w:p>
    <w:p w:rsidR="00F87569" w:rsidRDefault="00034B2D">
      <w:pPr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In this contribution, we provide our view on the remaining issues for </w:t>
      </w:r>
      <w:r>
        <w:rPr>
          <w:lang w:eastAsia="zh-CN"/>
        </w:rPr>
        <w:t>increasing UE power high limit for CA/DC</w:t>
      </w:r>
      <w:r>
        <w:rPr>
          <w:rFonts w:hint="eastAsia"/>
          <w:lang w:eastAsia="zh-CN"/>
        </w:rPr>
        <w:t xml:space="preserve">. </w:t>
      </w:r>
    </w:p>
    <w:p w:rsidR="00F87569" w:rsidRDefault="00034B2D">
      <w:pPr>
        <w:pStyle w:val="1"/>
        <w:rPr>
          <w:lang w:eastAsia="zh-CN"/>
        </w:rPr>
      </w:pPr>
      <w:r>
        <w:rPr>
          <w:rFonts w:hint="eastAsia"/>
          <w:lang w:val="en-US" w:eastAsia="zh-CN"/>
        </w:rPr>
        <w:t>Increasing UE power higher limit for CA/DC</w:t>
      </w:r>
    </w:p>
    <w:p w:rsidR="00F87569" w:rsidRDefault="00034B2D">
      <w:pPr>
        <w:spacing w:beforeLines="50" w:before="120"/>
        <w:rPr>
          <w:iCs/>
          <w:lang w:eastAsia="zh-CN"/>
        </w:rPr>
      </w:pPr>
      <w:r>
        <w:rPr>
          <w:iCs/>
          <w:lang w:eastAsia="zh-CN"/>
        </w:rPr>
        <w:t xml:space="preserve">According to RAN4 LS [1], RAN4 has </w:t>
      </w:r>
      <w:r>
        <w:rPr>
          <w:rFonts w:hint="eastAsia"/>
          <w:iCs/>
          <w:lang w:eastAsia="zh-CN"/>
        </w:rPr>
        <w:t>updated the</w:t>
      </w:r>
      <w:r>
        <w:rPr>
          <w:iCs/>
          <w:lang w:eastAsia="zh-CN"/>
        </w:rPr>
        <w:t xml:space="preserve"> solution for information exchange needed between the UE and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to improve scheduling and network performance, which </w:t>
      </w:r>
      <w:r>
        <w:rPr>
          <w:rFonts w:hint="eastAsia"/>
          <w:iCs/>
          <w:lang w:eastAsia="zh-CN"/>
        </w:rPr>
        <w:t>is</w:t>
      </w:r>
      <w:r>
        <w:rPr>
          <w:iCs/>
          <w:lang w:eastAsia="zh-CN"/>
        </w:rPr>
        <w:t xml:space="preserve"> also listed below.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7569">
        <w:tc>
          <w:tcPr>
            <w:tcW w:w="9854" w:type="dxa"/>
          </w:tcPr>
          <w:p w:rsidR="00F87569" w:rsidRDefault="00034B2D">
            <w:pPr>
              <w:spacing w:before="0" w:after="0"/>
              <w:rPr>
                <w:rFonts w:eastAsia="MS Mincho"/>
                <w:lang w:eastAsia="ja-JP"/>
              </w:rPr>
            </w:pPr>
            <w:bookmarkStart w:id="3" w:name="OLE_LINK1"/>
            <w:r>
              <w:t xml:space="preserve">With regard to enhanced information exchange between the UE and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>
              <w:rPr>
                <w:lang w:eastAsia="ja-JP"/>
              </w:rPr>
              <w:t>to improve scheduling and network performance w</w:t>
            </w:r>
            <w:r>
              <w:rPr>
                <w:lang w:eastAsia="ja-JP"/>
              </w:rPr>
              <w:t>hen using</w:t>
            </w:r>
            <w:r>
              <w:rPr>
                <w:u w:val="single"/>
                <w:lang w:eastAsia="ja-JP"/>
              </w:rPr>
              <w:t xml:space="preserve"> </w:t>
            </w:r>
            <w:r>
              <w:rPr>
                <w:lang w:eastAsia="ja-JP"/>
              </w:rPr>
              <w:t>higher power CA/DC, RAN4 would like to provide the following recommendation and guidance as a follow-up to our earlier Reply LS in R4-2303701 from RAN4#106:</w:t>
            </w:r>
          </w:p>
          <w:p w:rsidR="00F87569" w:rsidRDefault="00034B2D">
            <w:pPr>
              <w:numPr>
                <w:ilvl w:val="0"/>
                <w:numId w:val="10"/>
              </w:numPr>
              <w:spacing w:before="0" w:after="0"/>
              <w:rPr>
                <w:lang w:eastAsia="ja-JP"/>
              </w:rPr>
            </w:pPr>
            <w:r>
              <w:rPr>
                <w:lang w:eastAsia="ja-JP"/>
              </w:rPr>
              <w:t xml:space="preserve">enable UE report on the </w:t>
            </w:r>
            <w:proofErr w:type="spellStart"/>
            <w:r>
              <w:rPr>
                <w:lang w:eastAsia="ja-JP"/>
              </w:rPr>
              <w:t>ΔP</w:t>
            </w:r>
            <w:r>
              <w:rPr>
                <w:vertAlign w:val="subscript"/>
                <w:lang w:eastAsia="ja-JP"/>
              </w:rPr>
              <w:t>PowerClass</w:t>
            </w:r>
            <w:proofErr w:type="spellEnd"/>
            <w:r>
              <w:rPr>
                <w:lang w:eastAsia="ja-JP"/>
              </w:rPr>
              <w:t xml:space="preserve"> to indicate which power class requirements that the </w:t>
            </w:r>
            <w:r>
              <w:rPr>
                <w:lang w:eastAsia="ja-JP"/>
              </w:rPr>
              <w:t xml:space="preserve">UE is referring to only when configured duty cycle is exceed </w:t>
            </w:r>
          </w:p>
          <w:p w:rsidR="00F87569" w:rsidRDefault="00034B2D">
            <w:pPr>
              <w:numPr>
                <w:ilvl w:val="1"/>
                <w:numId w:val="10"/>
              </w:numPr>
              <w:spacing w:before="0" w:after="0"/>
              <w:rPr>
                <w:lang w:eastAsia="ja-JP"/>
              </w:rPr>
            </w:pPr>
            <w:bookmarkStart w:id="4" w:name="OLE_LINK4"/>
            <w:r>
              <w:rPr>
                <w:lang w:eastAsia="ja-JP"/>
              </w:rPr>
              <w:t>The occasion of the report should be limited to when configured duty cycle is exceeded.</w:t>
            </w:r>
            <w:bookmarkEnd w:id="4"/>
            <w:r>
              <w:rPr>
                <w:lang w:eastAsia="ja-JP"/>
              </w:rPr>
              <w:t xml:space="preserve"> </w:t>
            </w:r>
          </w:p>
          <w:p w:rsidR="00F87569" w:rsidRDefault="00034B2D">
            <w:pPr>
              <w:numPr>
                <w:ilvl w:val="1"/>
                <w:numId w:val="10"/>
              </w:numPr>
              <w:spacing w:before="0" w:after="0"/>
              <w:rPr>
                <w:lang w:eastAsia="ja-JP"/>
              </w:rPr>
            </w:pPr>
            <w:r>
              <w:rPr>
                <w:lang w:eastAsia="ja-JP"/>
              </w:rPr>
              <w:t>can be combined with full-power MIMO transmission capability reporting corresponding to the current power</w:t>
            </w:r>
            <w:r>
              <w:rPr>
                <w:lang w:eastAsia="ja-JP"/>
              </w:rPr>
              <w:t xml:space="preserve"> class </w:t>
            </w:r>
          </w:p>
          <w:p w:rsidR="00F87569" w:rsidRDefault="00034B2D">
            <w:pPr>
              <w:pStyle w:val="B1"/>
              <w:numPr>
                <w:ilvl w:val="0"/>
                <w:numId w:val="10"/>
              </w:numPr>
              <w:spacing w:before="0" w:after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 to introduce P-MPR report since this is closely related to SAR implementation, which is sensitive to UE design</w:t>
            </w:r>
          </w:p>
          <w:p w:rsidR="00F87569" w:rsidRDefault="00034B2D">
            <w:pPr>
              <w:numPr>
                <w:ilvl w:val="0"/>
                <w:numId w:val="10"/>
              </w:numPr>
              <w:spacing w:before="0" w:after="0"/>
              <w:rPr>
                <w:lang w:eastAsia="ja-JP"/>
              </w:rPr>
            </w:pPr>
            <w:r>
              <w:rPr>
                <w:lang w:eastAsia="ja-JP"/>
              </w:rPr>
              <w:t>RAN4 stops the discussion on reporting prediction with specific evaluation periods and durations in Rel-18.</w:t>
            </w:r>
          </w:p>
          <w:p w:rsidR="00F87569" w:rsidRDefault="00034B2D">
            <w:pPr>
              <w:numPr>
                <w:ilvl w:val="0"/>
                <w:numId w:val="10"/>
              </w:numPr>
              <w:spacing w:before="0" w:after="0"/>
              <w:rPr>
                <w:lang w:eastAsia="ja-JP"/>
              </w:rPr>
            </w:pPr>
            <w:r>
              <w:rPr>
                <w:lang w:eastAsia="ja-JP"/>
              </w:rPr>
              <w:t>RAN4 does not consider EH</w:t>
            </w:r>
            <w:r>
              <w:rPr>
                <w:lang w:eastAsia="ja-JP"/>
              </w:rPr>
              <w:t>R feasible.</w:t>
            </w:r>
          </w:p>
          <w:bookmarkEnd w:id="3"/>
          <w:p w:rsidR="00F87569" w:rsidRDefault="00F87569">
            <w:pPr>
              <w:spacing w:before="0" w:after="0"/>
              <w:rPr>
                <w:iCs/>
                <w:lang w:eastAsia="zh-CN"/>
              </w:rPr>
            </w:pPr>
          </w:p>
        </w:tc>
      </w:tr>
    </w:tbl>
    <w:p w:rsidR="00F87569" w:rsidRDefault="00034B2D">
      <w:pPr>
        <w:spacing w:beforeLines="50" w:before="120"/>
        <w:rPr>
          <w:iCs/>
          <w:lang w:eastAsia="zh-CN"/>
        </w:rPr>
      </w:pPr>
      <w:r>
        <w:rPr>
          <w:rFonts w:hint="eastAsia"/>
          <w:iCs/>
          <w:lang w:eastAsia="zh-CN"/>
        </w:rPr>
        <w:t>I</w:t>
      </w:r>
      <w:r>
        <w:rPr>
          <w:iCs/>
          <w:lang w:eastAsia="zh-CN"/>
        </w:rPr>
        <w:t>n RAN1#11</w:t>
      </w:r>
      <w:r>
        <w:rPr>
          <w:rFonts w:hint="eastAsia"/>
          <w:iCs/>
          <w:lang w:eastAsia="zh-CN"/>
        </w:rPr>
        <w:t>3</w:t>
      </w:r>
      <w:r>
        <w:rPr>
          <w:iCs/>
          <w:lang w:eastAsia="zh-CN"/>
        </w:rPr>
        <w:t xml:space="preserve">, RAN1 has </w:t>
      </w:r>
      <w:r>
        <w:rPr>
          <w:rFonts w:hint="eastAsia"/>
          <w:iCs/>
          <w:lang w:eastAsia="zh-CN"/>
        </w:rPr>
        <w:t xml:space="preserve">also </w:t>
      </w:r>
      <w:r>
        <w:rPr>
          <w:iCs/>
          <w:lang w:eastAsia="zh-CN"/>
        </w:rPr>
        <w:t>extensively discussed the pros and cons about the potential PHR enhancements</w:t>
      </w:r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and</w:t>
      </w:r>
      <w:r>
        <w:rPr>
          <w:iCs/>
          <w:lang w:eastAsia="zh-CN"/>
        </w:rPr>
        <w:t xml:space="preserve"> the following </w:t>
      </w:r>
      <w:r>
        <w:rPr>
          <w:rFonts w:hint="eastAsia"/>
          <w:iCs/>
          <w:lang w:eastAsia="zh-CN"/>
        </w:rPr>
        <w:t>conclusion</w:t>
      </w:r>
      <w:r>
        <w:rPr>
          <w:iCs/>
          <w:lang w:eastAsia="zh-CN"/>
        </w:rPr>
        <w:t xml:space="preserve"> was reached. </w:t>
      </w:r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F87569">
        <w:tc>
          <w:tcPr>
            <w:tcW w:w="5000" w:type="pct"/>
          </w:tcPr>
          <w:p w:rsidR="00F87569" w:rsidRDefault="00034B2D">
            <w:pPr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Conclusion</w:t>
            </w:r>
          </w:p>
          <w:p w:rsidR="00F87569" w:rsidRDefault="00034B2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If enhancements to the PHR report are to be specified in Rel-18, at least the </w:t>
            </w:r>
            <w:r>
              <w:rPr>
                <w:lang w:eastAsia="zh-CN"/>
              </w:rPr>
              <w:t>following enhancements to the PHR report framework might be potentially useful for realizing high power uplink transmissions in CA and DC:</w:t>
            </w:r>
          </w:p>
          <w:p w:rsidR="00F87569" w:rsidRDefault="00034B2D">
            <w:pPr>
              <w:numPr>
                <w:ilvl w:val="0"/>
                <w:numId w:val="11"/>
              </w:numPr>
              <w:contextualSpacing/>
              <w:rPr>
                <w:lang w:eastAsia="zh-CN"/>
              </w:rPr>
            </w:pPr>
            <w:r>
              <w:rPr>
                <w:lang w:eastAsia="zh-CN"/>
              </w:rPr>
              <w:t xml:space="preserve">Reporting of </w:t>
            </w:r>
            <w:proofErr w:type="spellStart"/>
            <w:r>
              <w:rPr>
                <w:lang w:eastAsia="ja-JP"/>
              </w:rPr>
              <w:t>ΔP</w:t>
            </w:r>
            <w:r>
              <w:rPr>
                <w:vertAlign w:val="subscript"/>
                <w:lang w:eastAsia="ja-JP"/>
              </w:rPr>
              <w:t>PowerClass</w:t>
            </w:r>
            <w:proofErr w:type="spellEnd"/>
            <w:r>
              <w:rPr>
                <w:lang w:eastAsia="zh-CN"/>
              </w:rPr>
              <w:t xml:space="preserve"> and/or current power class</w:t>
            </w:r>
          </w:p>
          <w:p w:rsidR="00F87569" w:rsidRDefault="00034B2D">
            <w:pPr>
              <w:numPr>
                <w:ilvl w:val="0"/>
                <w:numId w:val="11"/>
              </w:numPr>
              <w:contextualSpacing/>
              <w:rPr>
                <w:lang w:eastAsia="zh-CN"/>
              </w:rPr>
            </w:pPr>
            <w:r>
              <w:rPr>
                <w:lang w:eastAsia="zh-CN"/>
              </w:rPr>
              <w:t>Reporting of P-MPR.</w:t>
            </w:r>
          </w:p>
          <w:p w:rsidR="00F87569" w:rsidRDefault="00034B2D">
            <w:pPr>
              <w:rPr>
                <w:rFonts w:eastAsiaTheme="minorEastAsia"/>
                <w:iCs/>
                <w:lang w:eastAsia="zh-CN"/>
              </w:rPr>
            </w:pPr>
            <w:r>
              <w:rPr>
                <w:lang w:eastAsia="zh-CN"/>
              </w:rPr>
              <w:t xml:space="preserve">Discussion continues in RAN1 on whether </w:t>
            </w:r>
            <w:r>
              <w:rPr>
                <w:lang w:eastAsia="zh-CN"/>
              </w:rPr>
              <w:t>enhancements to the PHR report are needed in Rel-18.</w:t>
            </w:r>
          </w:p>
        </w:tc>
      </w:tr>
    </w:tbl>
    <w:p w:rsidR="00F87569" w:rsidRDefault="00034B2D">
      <w:pPr>
        <w:spacing w:beforeLines="50" w:before="120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Combined</w:t>
      </w:r>
      <w:bookmarkStart w:id="5" w:name="OLE_LINK2"/>
      <w:r>
        <w:rPr>
          <w:rFonts w:hint="eastAsia"/>
          <w:szCs w:val="22"/>
          <w:lang w:eastAsia="zh-CN"/>
        </w:rPr>
        <w:t xml:space="preserve"> </w:t>
      </w:r>
      <w:bookmarkEnd w:id="5"/>
      <w:r>
        <w:rPr>
          <w:rFonts w:hint="eastAsia"/>
          <w:szCs w:val="22"/>
          <w:lang w:eastAsia="zh-CN"/>
        </w:rPr>
        <w:t xml:space="preserve">with conclusion in RAN1#113 and guidance from RAN4 above, PHR enhancement with reporting </w:t>
      </w:r>
      <w:proofErr w:type="spellStart"/>
      <w:r>
        <w:rPr>
          <w:lang w:eastAsia="ja-JP"/>
        </w:rPr>
        <w:t>ΔP</w:t>
      </w:r>
      <w:r>
        <w:rPr>
          <w:vertAlign w:val="subscript"/>
          <w:lang w:eastAsia="ja-JP"/>
        </w:rPr>
        <w:t>PowerClass</w:t>
      </w:r>
      <w:proofErr w:type="spellEnd"/>
      <w:r>
        <w:rPr>
          <w:rFonts w:hint="eastAsia"/>
          <w:szCs w:val="22"/>
          <w:lang w:eastAsia="zh-CN"/>
        </w:rPr>
        <w:t xml:space="preserve"> should be supported.</w:t>
      </w:r>
    </w:p>
    <w:p w:rsidR="00F87569" w:rsidRDefault="00034B2D">
      <w:pPr>
        <w:spacing w:beforeLines="50" w:before="120"/>
        <w:rPr>
          <w:i/>
          <w:iCs/>
          <w:lang w:eastAsia="zh-CN"/>
        </w:rPr>
      </w:pPr>
      <w:r>
        <w:rPr>
          <w:b/>
          <w:bCs/>
          <w:i/>
          <w:iCs/>
          <w:szCs w:val="22"/>
          <w:lang w:eastAsia="zh-CN"/>
        </w:rPr>
        <w:lastRenderedPageBreak/>
        <w:t>Proposal 1</w:t>
      </w:r>
      <w:r>
        <w:rPr>
          <w:i/>
          <w:iCs/>
          <w:szCs w:val="22"/>
          <w:lang w:eastAsia="zh-CN"/>
        </w:rPr>
        <w:t xml:space="preserve">: </w:t>
      </w:r>
      <w:r>
        <w:rPr>
          <w:i/>
          <w:iCs/>
          <w:lang w:eastAsia="zh-CN"/>
        </w:rPr>
        <w:t xml:space="preserve">Reporting of </w:t>
      </w:r>
      <w:proofErr w:type="spellStart"/>
      <w:r>
        <w:rPr>
          <w:i/>
          <w:iCs/>
          <w:lang w:eastAsia="ja-JP"/>
        </w:rPr>
        <w:t>ΔP</w:t>
      </w:r>
      <w:r>
        <w:rPr>
          <w:i/>
          <w:iCs/>
          <w:vertAlign w:val="subscript"/>
          <w:lang w:eastAsia="ja-JP"/>
        </w:rPr>
        <w:t>PowerClass</w:t>
      </w:r>
      <w:proofErr w:type="spellEnd"/>
      <w:r>
        <w:rPr>
          <w:i/>
          <w:iCs/>
          <w:szCs w:val="22"/>
          <w:lang w:eastAsia="zh-CN"/>
        </w:rPr>
        <w:t xml:space="preserve"> </w:t>
      </w:r>
      <w:r>
        <w:rPr>
          <w:i/>
          <w:iCs/>
          <w:lang w:eastAsia="zh-CN"/>
        </w:rPr>
        <w:t>to the PHR report framework is s</w:t>
      </w:r>
      <w:r>
        <w:rPr>
          <w:i/>
          <w:iCs/>
          <w:lang w:eastAsia="zh-CN"/>
        </w:rPr>
        <w:t>upported.</w:t>
      </w:r>
    </w:p>
    <w:p w:rsidR="00F87569" w:rsidRDefault="00034B2D">
      <w:pPr>
        <w:pStyle w:val="2"/>
        <w:spacing w:beforeLines="50" w:before="120"/>
        <w:rPr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Additional clarification</w:t>
      </w:r>
    </w:p>
    <w:p w:rsidR="00F87569" w:rsidRDefault="00034B2D">
      <w:pPr>
        <w:spacing w:beforeLines="50" w:before="120"/>
        <w:rPr>
          <w:lang w:eastAsia="zh-CN"/>
        </w:rPr>
      </w:pPr>
      <w:r>
        <w:rPr>
          <w:rFonts w:hint="eastAsia"/>
          <w:szCs w:val="22"/>
          <w:lang w:eastAsia="zh-CN"/>
        </w:rPr>
        <w:t xml:space="preserve">The solution agreed in RAN4 is to </w:t>
      </w:r>
      <w:r>
        <w:rPr>
          <w:lang w:eastAsia="ja-JP"/>
        </w:rPr>
        <w:t xml:space="preserve">enable UE report on the </w:t>
      </w:r>
      <w:proofErr w:type="spellStart"/>
      <w:r>
        <w:rPr>
          <w:lang w:eastAsia="ja-JP"/>
        </w:rPr>
        <w:t>ΔP</w:t>
      </w:r>
      <w:r>
        <w:rPr>
          <w:vertAlign w:val="subscript"/>
          <w:lang w:eastAsia="ja-JP"/>
        </w:rPr>
        <w:t>PowerClass</w:t>
      </w:r>
      <w:proofErr w:type="spellEnd"/>
      <w:r>
        <w:rPr>
          <w:lang w:eastAsia="ja-JP"/>
        </w:rPr>
        <w:t xml:space="preserve"> to indicate which power class requirements that the UE is referring to only when configured duty cycle is exceeded</w:t>
      </w:r>
      <w:r>
        <w:rPr>
          <w:rFonts w:hint="eastAsia"/>
          <w:lang w:eastAsia="zh-CN"/>
        </w:rPr>
        <w:t xml:space="preserve">. </w:t>
      </w:r>
    </w:p>
    <w:p w:rsidR="00F87569" w:rsidRDefault="00034B2D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ja-JP"/>
        </w:rPr>
        <w:t>esides the configured duty cycle</w:t>
      </w:r>
      <w:r>
        <w:rPr>
          <w:lang w:eastAsia="ja-JP"/>
        </w:rPr>
        <w:t xml:space="preserve">, </w:t>
      </w:r>
      <w:proofErr w:type="spellStart"/>
      <w:r>
        <w:rPr>
          <w:lang w:eastAsia="ja-JP"/>
        </w:rPr>
        <w:t>ΔP</w:t>
      </w:r>
      <w:r>
        <w:rPr>
          <w:vertAlign w:val="subscript"/>
          <w:lang w:eastAsia="ja-JP"/>
        </w:rPr>
        <w:t>PowerClass</w:t>
      </w:r>
      <w:proofErr w:type="spellEnd"/>
      <w:r>
        <w:rPr>
          <w:vertAlign w:val="subscript"/>
          <w:lang w:eastAsia="ja-JP"/>
        </w:rPr>
        <w:t xml:space="preserve"> </w:t>
      </w:r>
      <w:r>
        <w:rPr>
          <w:lang w:eastAsia="ja-JP"/>
        </w:rPr>
        <w:t xml:space="preserve">could also be </w:t>
      </w:r>
      <w:r>
        <w:rPr>
          <w:lang w:eastAsia="ja-JP"/>
        </w:rPr>
        <w:t>triggered</w:t>
      </w:r>
      <w:r>
        <w:rPr>
          <w:lang w:eastAsia="ja-JP"/>
        </w:rPr>
        <w:t xml:space="preserve"> by default duty cycle.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example, when the field of UE capability </w:t>
      </w:r>
      <w:r>
        <w:rPr>
          <w:i/>
        </w:rPr>
        <w:t>maxUplinkDutyCycle-PC2-FR1</w:t>
      </w:r>
      <w:r>
        <w:rPr>
          <w:lang w:eastAsia="zh-CN"/>
        </w:rPr>
        <w:t xml:space="preserve"> is absent </w:t>
      </w:r>
      <w:r>
        <w:t xml:space="preserve">and the field of UE capability </w:t>
      </w:r>
      <w:r>
        <w:rPr>
          <w:i/>
          <w:iCs/>
        </w:rPr>
        <w:t>maxUplinkDutyCycle-PC1dot5-MPE-FR1</w:t>
      </w:r>
      <w:r>
        <w:t xml:space="preserve"> is absent </w:t>
      </w:r>
      <w:r>
        <w:rPr>
          <w:lang w:eastAsia="zh-CN"/>
        </w:rPr>
        <w:t xml:space="preserve">and the percentage of uplink </w:t>
      </w:r>
      <w:r>
        <w:rPr>
          <w:lang w:eastAsia="zh-CN"/>
        </w:rPr>
        <w:t xml:space="preserve">symbols transmitted in a certain evaluation period is larger than 50%,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 3 dB is applied for a power class 2 capable UE or 6 dB for a power class 1.5 UE. From RAN1 perspective, if the default duty cycle is exceeded, </w:t>
      </w:r>
      <w:proofErr w:type="spellStart"/>
      <w:r>
        <w:rPr>
          <w:lang w:eastAsia="ja-JP"/>
        </w:rPr>
        <w:t>ΔP</w:t>
      </w:r>
      <w:r>
        <w:rPr>
          <w:vertAlign w:val="subscript"/>
          <w:lang w:eastAsia="ja-JP"/>
        </w:rPr>
        <w:t>PowerClass</w:t>
      </w:r>
      <w:proofErr w:type="spellEnd"/>
      <w:r>
        <w:rPr>
          <w:lang w:eastAsia="zh-CN"/>
        </w:rPr>
        <w:t xml:space="preserve"> should be also</w:t>
      </w:r>
      <w:r>
        <w:rPr>
          <w:lang w:eastAsia="zh-CN"/>
        </w:rPr>
        <w:t xml:space="preserve"> reported because the </w:t>
      </w:r>
      <w:r>
        <w:rPr>
          <w:lang w:eastAsia="ja-JP"/>
        </w:rPr>
        <w:t>power class requirements that the UE is referring to</w: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 xml:space="preserve">reduced, which is similar as the configured duty cycle case. </w:t>
      </w:r>
    </w:p>
    <w:p w:rsidR="00F87569" w:rsidRDefault="00034B2D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Further</w:t>
      </w:r>
      <w:r>
        <w:rPr>
          <w:lang w:eastAsia="zh-CN"/>
        </w:rPr>
        <w:t>more</w:t>
      </w:r>
      <w:r>
        <w:rPr>
          <w:rFonts w:hint="eastAsia"/>
          <w:lang w:eastAsia="zh-CN"/>
        </w:rPr>
        <w:t xml:space="preserve">, besides </w:t>
      </w:r>
      <w:r>
        <w:rPr>
          <w:lang w:eastAsia="zh-CN"/>
        </w:rPr>
        <w:t>above cases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lang w:eastAsia="ja-JP"/>
        </w:rPr>
        <w:t>ΔP</w:t>
      </w:r>
      <w:r>
        <w:rPr>
          <w:vertAlign w:val="subscript"/>
          <w:lang w:eastAsia="ja-JP"/>
        </w:rPr>
        <w:t>PowerClass</w:t>
      </w:r>
      <w:proofErr w:type="spellEnd"/>
      <w:r>
        <w:rPr>
          <w:vertAlign w:val="subscript"/>
          <w:lang w:eastAsia="ja-JP"/>
        </w:rPr>
        <w:t xml:space="preserve"> </w:t>
      </w:r>
      <w:r>
        <w:rPr>
          <w:lang w:eastAsia="ja-JP"/>
        </w:rPr>
        <w:t xml:space="preserve">could also be </w:t>
      </w:r>
      <w:r>
        <w:rPr>
          <w:lang w:eastAsia="ja-JP"/>
        </w:rPr>
        <w:t>triggered</w:t>
      </w:r>
      <w:r>
        <w:rPr>
          <w:lang w:eastAsia="ja-JP"/>
        </w:rPr>
        <w:t xml:space="preserve"> when the </w:t>
      </w:r>
      <w:r>
        <w:rPr>
          <w:rFonts w:hint="eastAsia"/>
          <w:iCs/>
          <w:lang w:eastAsia="zh-CN"/>
        </w:rPr>
        <w:t xml:space="preserve">default/configured duty </w:t>
      </w:r>
      <w:r>
        <w:rPr>
          <w:rFonts w:hint="eastAsia"/>
          <w:iCs/>
          <w:lang w:eastAsia="zh-CN"/>
        </w:rPr>
        <w:t>cycle is partial</w:t>
      </w:r>
      <w:r>
        <w:rPr>
          <w:iCs/>
          <w:lang w:eastAsia="zh-CN"/>
        </w:rPr>
        <w:t>ly</w:t>
      </w:r>
      <w:r>
        <w:rPr>
          <w:rFonts w:hint="eastAsia"/>
          <w:iCs/>
          <w:lang w:eastAsia="zh-CN"/>
        </w:rPr>
        <w:t xml:space="preserve"> exceeded</w:t>
      </w:r>
      <w:r>
        <w:rPr>
          <w:rFonts w:hint="eastAsia"/>
          <w:lang w:eastAsia="zh-CN"/>
        </w:rPr>
        <w:t xml:space="preserve">. For example, </w:t>
      </w:r>
      <w:r>
        <w:t>when the</w:t>
      </w:r>
      <w:r>
        <w:rPr>
          <w:lang w:eastAsia="zh-CN"/>
        </w:rPr>
        <w:t xml:space="preserve"> field of UE capability </w:t>
      </w:r>
      <w:r>
        <w:rPr>
          <w:i/>
          <w:iCs/>
          <w:lang w:eastAsia="zh-CN"/>
        </w:rPr>
        <w:t>maxUplinkDutyCycle-PC2-FR1</w:t>
      </w:r>
      <w:r>
        <w:rPr>
          <w:lang w:eastAsia="zh-CN"/>
        </w:rPr>
        <w:t xml:space="preserve"> is absent </w:t>
      </w:r>
      <w:r>
        <w:t xml:space="preserve">and the field of UE capability </w:t>
      </w:r>
      <w:bookmarkStart w:id="6" w:name="OLE_LINK10"/>
      <w:r>
        <w:rPr>
          <w:i/>
          <w:iCs/>
        </w:rPr>
        <w:t>maxUplinkDutyCycle-PC1dot5-MPE-FR1</w:t>
      </w:r>
      <w:bookmarkEnd w:id="6"/>
      <w:r>
        <w:t xml:space="preserve"> is absent</w:t>
      </w:r>
      <w:r>
        <w:rPr>
          <w:lang w:eastAsia="zh-CN"/>
        </w:rPr>
        <w:t xml:space="preserve"> and the percentage of uplink symbols transmitted in 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certain evaluat</w:t>
      </w:r>
      <w:r>
        <w:rPr>
          <w:lang w:eastAsia="zh-CN"/>
        </w:rPr>
        <w:t>ion period is between 25% and 50%;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when the field of UE capability </w:t>
      </w:r>
      <w:r>
        <w:rPr>
          <w:i/>
          <w:iCs/>
          <w:lang w:eastAsia="zh-CN"/>
        </w:rPr>
        <w:t>maxUplinkDutyCycle-PC2-FR1</w:t>
      </w:r>
      <w:r>
        <w:rPr>
          <w:lang w:eastAsia="zh-CN"/>
        </w:rPr>
        <w:t xml:space="preserve"> is not absent and the percentage of uplink symbols transmitted in a certain evaluation period is between </w:t>
      </w:r>
      <w:r>
        <w:rPr>
          <w:i/>
          <w:iCs/>
          <w:lang w:eastAsia="zh-CN"/>
        </w:rPr>
        <w:t>maxUplinkDutyCycle-PC2-FR1</w:t>
      </w:r>
      <w:r>
        <w:rPr>
          <w:lang w:eastAsia="zh-CN"/>
        </w:rPr>
        <w:t xml:space="preserve"> and </w:t>
      </w:r>
      <w:r>
        <w:rPr>
          <w:i/>
          <w:iCs/>
          <w:lang w:eastAsia="zh-CN"/>
        </w:rPr>
        <w:t>maxUplinkDutyCycle-PC2-</w:t>
      </w:r>
      <w:r>
        <w:rPr>
          <w:i/>
          <w:iCs/>
          <w:lang w:eastAsia="zh-CN"/>
        </w:rPr>
        <w:t>FR1/2</w:t>
      </w:r>
      <w:r>
        <w:rPr>
          <w:lang w:eastAsia="zh-CN"/>
        </w:rPr>
        <w:t xml:space="preserve"> as defined in TS 38.306;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 dB is applied for a power class 1.5 UE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If the default/configured duty cycle is partial exceeded, </w:t>
      </w:r>
      <w:proofErr w:type="spellStart"/>
      <w:r>
        <w:rPr>
          <w:lang w:eastAsia="ja-JP"/>
        </w:rPr>
        <w:t>ΔP</w:t>
      </w:r>
      <w:r>
        <w:rPr>
          <w:vertAlign w:val="subscript"/>
          <w:lang w:eastAsia="ja-JP"/>
        </w:rPr>
        <w:t>PowerClass</w:t>
      </w:r>
      <w:proofErr w:type="spellEnd"/>
      <w:r>
        <w:rPr>
          <w:rFonts w:hint="eastAsia"/>
          <w:lang w:eastAsia="zh-CN"/>
        </w:rPr>
        <w:t xml:space="preserve"> should be reported because the </w:t>
      </w:r>
      <w:r>
        <w:rPr>
          <w:lang w:eastAsia="ja-JP"/>
        </w:rPr>
        <w:t>power class requirements that the UE is referring to</w: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reduc</w:t>
      </w:r>
      <w:r>
        <w:rPr>
          <w:lang w:eastAsia="zh-CN"/>
        </w:rPr>
        <w:t>ed, which is similar as the duty cycle whol</w:t>
      </w:r>
      <w:r>
        <w:rPr>
          <w:rFonts w:hint="eastAsia"/>
          <w:lang w:eastAsia="zh-CN"/>
        </w:rPr>
        <w:t>ly</w:t>
      </w:r>
      <w:r>
        <w:rPr>
          <w:lang w:eastAsia="zh-CN"/>
        </w:rPr>
        <w:t xml:space="preserve"> exceeded case.</w:t>
      </w:r>
    </w:p>
    <w:p w:rsidR="00F87569" w:rsidRDefault="00034B2D">
      <w:pPr>
        <w:spacing w:beforeLines="50" w:before="120"/>
        <w:rPr>
          <w:i/>
          <w:iCs/>
          <w:lang w:eastAsia="zh-CN"/>
        </w:rPr>
      </w:pPr>
      <w:r>
        <w:rPr>
          <w:rFonts w:hint="eastAsia"/>
          <w:b/>
          <w:bCs/>
          <w:i/>
          <w:iCs/>
          <w:szCs w:val="22"/>
          <w:lang w:eastAsia="zh-CN"/>
        </w:rPr>
        <w:t>Proposal 2</w:t>
      </w:r>
      <w:r>
        <w:rPr>
          <w:rFonts w:hint="eastAsia"/>
          <w:i/>
          <w:iCs/>
          <w:szCs w:val="22"/>
          <w:lang w:eastAsia="zh-CN"/>
        </w:rPr>
        <w:t xml:space="preserve">: </w:t>
      </w:r>
      <w:r>
        <w:rPr>
          <w:i/>
          <w:iCs/>
          <w:szCs w:val="22"/>
          <w:lang w:eastAsia="zh-CN"/>
        </w:rPr>
        <w:t xml:space="preserve">Except for when </w:t>
      </w:r>
      <w:r>
        <w:rPr>
          <w:i/>
          <w:lang w:eastAsia="ja-JP"/>
        </w:rPr>
        <w:t>configured duty cycle is exceeded</w:t>
      </w:r>
      <w:r>
        <w:rPr>
          <w:i/>
          <w:iCs/>
          <w:lang w:eastAsia="zh-CN"/>
        </w:rPr>
        <w:t xml:space="preserve">, RAN1 understands that reporting of </w:t>
      </w:r>
      <w:proofErr w:type="spellStart"/>
      <w:r>
        <w:rPr>
          <w:i/>
          <w:iCs/>
          <w:lang w:eastAsia="ja-JP"/>
        </w:rPr>
        <w:t>ΔP</w:t>
      </w:r>
      <w:r>
        <w:rPr>
          <w:i/>
          <w:iCs/>
          <w:vertAlign w:val="subscript"/>
          <w:lang w:eastAsia="ja-JP"/>
        </w:rPr>
        <w:t>PowerClass</w:t>
      </w:r>
      <w:proofErr w:type="spellEnd"/>
      <w:r>
        <w:rPr>
          <w:rFonts w:hint="eastAsia"/>
          <w:i/>
          <w:iCs/>
          <w:szCs w:val="22"/>
          <w:lang w:eastAsia="zh-CN"/>
        </w:rPr>
        <w:t xml:space="preserve"> </w:t>
      </w:r>
      <w:r>
        <w:rPr>
          <w:i/>
          <w:iCs/>
          <w:lang w:eastAsia="zh-CN"/>
        </w:rPr>
        <w:t xml:space="preserve">to the PHR is also supported </w:t>
      </w:r>
      <w:r>
        <w:rPr>
          <w:rFonts w:hint="eastAsia"/>
          <w:i/>
          <w:iCs/>
          <w:lang w:eastAsia="zh-CN"/>
        </w:rPr>
        <w:t>when the default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duty cycle is exceeded</w:t>
      </w:r>
      <w:r>
        <w:rPr>
          <w:i/>
          <w:iCs/>
          <w:lang w:eastAsia="zh-CN"/>
        </w:rPr>
        <w:t xml:space="preserve"> or </w:t>
      </w:r>
      <w:r>
        <w:rPr>
          <w:rFonts w:hint="eastAsia"/>
          <w:i/>
          <w:iCs/>
          <w:lang w:eastAsia="zh-CN"/>
        </w:rPr>
        <w:t xml:space="preserve">when the </w:t>
      </w:r>
      <w:r>
        <w:rPr>
          <w:rFonts w:hint="eastAsia"/>
          <w:i/>
          <w:iCs/>
          <w:lang w:eastAsia="zh-CN"/>
        </w:rPr>
        <w:t>default</w:t>
      </w:r>
      <w:r>
        <w:rPr>
          <w:i/>
          <w:iCs/>
          <w:lang w:eastAsia="zh-CN"/>
        </w:rPr>
        <w:t xml:space="preserve">/configured </w:t>
      </w:r>
      <w:r>
        <w:rPr>
          <w:rFonts w:hint="eastAsia"/>
          <w:i/>
          <w:iCs/>
          <w:lang w:eastAsia="zh-CN"/>
        </w:rPr>
        <w:t xml:space="preserve">duty cycle is </w:t>
      </w:r>
      <w:r>
        <w:rPr>
          <w:i/>
          <w:iCs/>
          <w:lang w:eastAsia="zh-CN"/>
        </w:rPr>
        <w:t xml:space="preserve">partially </w:t>
      </w:r>
      <w:r>
        <w:rPr>
          <w:rFonts w:hint="eastAsia"/>
          <w:i/>
          <w:iCs/>
          <w:lang w:eastAsia="zh-CN"/>
        </w:rPr>
        <w:t>exceeded.</w:t>
      </w:r>
    </w:p>
    <w:p w:rsidR="00F87569" w:rsidRDefault="00034B2D">
      <w:pPr>
        <w:pStyle w:val="a"/>
        <w:numPr>
          <w:ilvl w:val="0"/>
          <w:numId w:val="12"/>
        </w:numPr>
        <w:spacing w:beforeLines="50" w:before="120"/>
        <w:rPr>
          <w:i/>
          <w:lang w:eastAsia="zh-CN"/>
        </w:rPr>
      </w:pPr>
      <w:r>
        <w:rPr>
          <w:i/>
          <w:lang w:eastAsia="zh-CN"/>
        </w:rPr>
        <w:t xml:space="preserve">Send LS to RAN4 to confirm above RAN1 understanding. </w:t>
      </w:r>
    </w:p>
    <w:p w:rsidR="00F87569" w:rsidRDefault="00034B2D">
      <w:pPr>
        <w:pStyle w:val="2"/>
        <w:spacing w:beforeLines="50" w:before="120"/>
        <w:rPr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 xml:space="preserve">PHR with reporting </w:t>
      </w:r>
      <w:proofErr w:type="spellStart"/>
      <w:r>
        <w:rPr>
          <w:rFonts w:ascii="Times New Roman" w:hAnsi="Times New Roman"/>
          <w:lang w:eastAsia="ja-JP"/>
        </w:rPr>
        <w:t>ΔP</w:t>
      </w:r>
      <w:r>
        <w:rPr>
          <w:rFonts w:ascii="Times New Roman" w:hAnsi="Times New Roman"/>
          <w:vertAlign w:val="subscript"/>
          <w:lang w:eastAsia="ja-JP"/>
        </w:rPr>
        <w:t>PowerClass</w:t>
      </w:r>
      <w:proofErr w:type="spellEnd"/>
      <w:r>
        <w:rPr>
          <w:rFonts w:hint="eastAsia"/>
          <w:szCs w:val="22"/>
          <w:lang w:val="en-US" w:eastAsia="zh-CN"/>
        </w:rPr>
        <w:t xml:space="preserve"> </w:t>
      </w:r>
    </w:p>
    <w:p w:rsidR="00F87569" w:rsidRDefault="00034B2D">
      <w:pPr>
        <w:numPr>
          <w:ilvl w:val="0"/>
          <w:numId w:val="13"/>
        </w:numPr>
        <w:spacing w:beforeLines="50" w:before="120"/>
        <w:rPr>
          <w:b/>
          <w:lang w:eastAsia="ja-JP"/>
        </w:rPr>
      </w:pPr>
      <w:r>
        <w:rPr>
          <w:b/>
          <w:lang w:eastAsia="zh-CN"/>
        </w:rPr>
        <w:t>Candidate v</w:t>
      </w:r>
      <w:r>
        <w:rPr>
          <w:rFonts w:hint="eastAsia"/>
          <w:b/>
          <w:lang w:eastAsia="zh-CN"/>
        </w:rPr>
        <w:t xml:space="preserve">alues of </w:t>
      </w:r>
      <w:proofErr w:type="spellStart"/>
      <w:r>
        <w:rPr>
          <w:b/>
          <w:lang w:eastAsia="ja-JP"/>
        </w:rPr>
        <w:t>ΔP</w:t>
      </w:r>
      <w:r>
        <w:rPr>
          <w:b/>
          <w:vertAlign w:val="subscript"/>
          <w:lang w:eastAsia="ja-JP"/>
        </w:rPr>
        <w:t>PowerClass</w:t>
      </w:r>
      <w:proofErr w:type="spellEnd"/>
    </w:p>
    <w:p w:rsidR="00F87569" w:rsidRDefault="00034B2D">
      <w:pPr>
        <w:numPr>
          <w:ilvl w:val="255"/>
          <w:numId w:val="0"/>
        </w:numPr>
        <w:rPr>
          <w:lang w:eastAsia="zh-CN"/>
        </w:rPr>
      </w:pPr>
      <w:r>
        <w:rPr>
          <w:rFonts w:hint="eastAsia"/>
          <w:lang w:eastAsia="zh-CN"/>
        </w:rPr>
        <w:t>Based on TS38.101-1, the candidate value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 xml:space="preserve">(dB) of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rFonts w:hint="eastAsia"/>
          <w:lang w:eastAsia="zh-CN"/>
        </w:rPr>
        <w:t xml:space="preserve"> for PC2 capable UE comprise 0 and 3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and 0,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 and 6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PC1.5 capable UE. </w:t>
      </w:r>
      <w:r>
        <w:rPr>
          <w:lang w:eastAsia="zh-CN"/>
        </w:rPr>
        <w:t xml:space="preserve">Therefore, 2 bits reporting in PHR is needed. </w:t>
      </w:r>
    </w:p>
    <w:p w:rsidR="00F87569" w:rsidRDefault="00034B2D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Observation 1</w:t>
      </w:r>
      <w:r>
        <w:rPr>
          <w:rFonts w:hint="eastAsia"/>
          <w:i/>
          <w:iCs/>
          <w:lang w:eastAsia="zh-CN"/>
        </w:rPr>
        <w:t xml:space="preserve">: 2-bit is needed for a </w:t>
      </w:r>
      <w:r>
        <w:rPr>
          <w:i/>
          <w:iCs/>
          <w:lang w:eastAsia="ja-JP"/>
        </w:rPr>
        <w:t xml:space="preserve">UE </w:t>
      </w:r>
      <w:r>
        <w:rPr>
          <w:rFonts w:hint="eastAsia"/>
          <w:i/>
          <w:iCs/>
          <w:lang w:eastAsia="zh-CN"/>
        </w:rPr>
        <w:t xml:space="preserve">to </w:t>
      </w:r>
      <w:r>
        <w:rPr>
          <w:i/>
          <w:iCs/>
          <w:lang w:eastAsia="ja-JP"/>
        </w:rPr>
        <w:t xml:space="preserve">report on the </w:t>
      </w:r>
      <w:proofErr w:type="spellStart"/>
      <w:r>
        <w:rPr>
          <w:i/>
          <w:iCs/>
          <w:lang w:eastAsia="ja-JP"/>
        </w:rPr>
        <w:t>ΔP</w:t>
      </w:r>
      <w:r>
        <w:rPr>
          <w:i/>
          <w:iCs/>
          <w:vertAlign w:val="subscript"/>
          <w:lang w:eastAsia="ja-JP"/>
        </w:rPr>
        <w:t>PowerClass</w:t>
      </w:r>
      <w:proofErr w:type="spellEnd"/>
      <w:r>
        <w:rPr>
          <w:rFonts w:hint="eastAsia"/>
          <w:i/>
          <w:iCs/>
          <w:lang w:eastAsia="zh-CN"/>
        </w:rPr>
        <w:t>.</w:t>
      </w:r>
    </w:p>
    <w:p w:rsidR="00F87569" w:rsidRDefault="00F87569">
      <w:pPr>
        <w:rPr>
          <w:i/>
          <w:iCs/>
          <w:lang w:eastAsia="ja-JP"/>
        </w:rPr>
      </w:pPr>
    </w:p>
    <w:p w:rsidR="00F87569" w:rsidRDefault="00034B2D">
      <w:pPr>
        <w:numPr>
          <w:ilvl w:val="0"/>
          <w:numId w:val="14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Bit field in </w:t>
      </w:r>
      <w:r>
        <w:rPr>
          <w:rFonts w:eastAsiaTheme="minorEastAsia" w:hint="eastAsia"/>
          <w:b/>
          <w:lang w:eastAsia="zh-CN"/>
        </w:rPr>
        <w:t xml:space="preserve">PHR </w:t>
      </w:r>
      <w:r>
        <w:rPr>
          <w:rFonts w:eastAsiaTheme="minorEastAsia"/>
          <w:b/>
          <w:lang w:eastAsia="zh-CN"/>
        </w:rPr>
        <w:t xml:space="preserve">MAC CE for </w:t>
      </w:r>
      <w:proofErr w:type="spellStart"/>
      <w:r>
        <w:rPr>
          <w:b/>
          <w:lang w:eastAsia="zh-CN"/>
        </w:rPr>
        <w:t>ΔP</w:t>
      </w:r>
      <w:r>
        <w:rPr>
          <w:b/>
          <w:vertAlign w:val="subscript"/>
          <w:lang w:eastAsia="zh-CN"/>
        </w:rPr>
        <w:t>PowerClass</w:t>
      </w:r>
      <w:proofErr w:type="spellEnd"/>
      <w:r>
        <w:rPr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report</w:t>
      </w:r>
    </w:p>
    <w:p w:rsidR="00F87569" w:rsidRDefault="00034B2D">
      <w:pPr>
        <w:rPr>
          <w:lang w:eastAsia="zh-CN"/>
        </w:rPr>
      </w:pPr>
      <w:r>
        <w:rPr>
          <w:rFonts w:eastAsiaTheme="minorEastAsia" w:hint="eastAsia"/>
          <w:lang w:eastAsia="zh-CN"/>
        </w:rPr>
        <w:t>Since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rFonts w:hint="eastAsia"/>
          <w:lang w:eastAsia="zh-CN"/>
        </w:rPr>
        <w:t xml:space="preserve"> is only applied for FR1 and 2-bit is needed for a </w:t>
      </w:r>
      <w:r>
        <w:rPr>
          <w:lang w:eastAsia="ja-JP"/>
        </w:rPr>
        <w:t xml:space="preserve">UE </w:t>
      </w:r>
      <w:r>
        <w:rPr>
          <w:rFonts w:hint="eastAsia"/>
          <w:lang w:eastAsia="zh-CN"/>
        </w:rPr>
        <w:t xml:space="preserve">to </w:t>
      </w:r>
      <w:r>
        <w:rPr>
          <w:lang w:eastAsia="ja-JP"/>
        </w:rPr>
        <w:t xml:space="preserve">report on the </w:t>
      </w:r>
      <w:proofErr w:type="spellStart"/>
      <w:r>
        <w:rPr>
          <w:lang w:eastAsia="ja-JP"/>
        </w:rPr>
        <w:t>ΔP</w:t>
      </w:r>
      <w:r>
        <w:rPr>
          <w:vertAlign w:val="subscript"/>
          <w:lang w:eastAsia="ja-JP"/>
        </w:rPr>
        <w:t>PowerClass</w:t>
      </w:r>
      <w:proofErr w:type="spellEnd"/>
      <w:r>
        <w:rPr>
          <w:rFonts w:hint="eastAsia"/>
          <w:lang w:eastAsia="zh-CN"/>
        </w:rPr>
        <w:t xml:space="preserve">, 2-bit MPE field used for FR2 can be reused to report </w:t>
      </w:r>
      <w:proofErr w:type="spellStart"/>
      <w:r>
        <w:rPr>
          <w:lang w:eastAsia="ja-JP"/>
        </w:rPr>
        <w:t>ΔP</w:t>
      </w:r>
      <w:r>
        <w:rPr>
          <w:vertAlign w:val="subscript"/>
          <w:lang w:eastAsia="ja-JP"/>
        </w:rPr>
        <w:t>PowerClass</w:t>
      </w:r>
      <w:proofErr w:type="spellEnd"/>
      <w:r>
        <w:rPr>
          <w:rFonts w:hint="eastAsia"/>
          <w:lang w:eastAsia="zh-CN"/>
        </w:rPr>
        <w:t xml:space="preserve"> for FR1.</w:t>
      </w:r>
    </w:p>
    <w:p w:rsidR="00F87569" w:rsidRDefault="00034B2D">
      <w:pPr>
        <w:rPr>
          <w:i/>
          <w:iCs/>
          <w:lang w:eastAsia="zh-CN"/>
        </w:rPr>
      </w:pPr>
      <w:bookmarkStart w:id="7" w:name="OLE_LINK8"/>
      <w:r>
        <w:rPr>
          <w:rFonts w:hint="eastAsia"/>
          <w:b/>
          <w:bCs/>
          <w:i/>
          <w:iCs/>
          <w:lang w:eastAsia="zh-CN"/>
        </w:rPr>
        <w:t>Observation 2</w:t>
      </w:r>
      <w:r>
        <w:rPr>
          <w:rFonts w:hint="eastAsia"/>
          <w:i/>
          <w:iCs/>
          <w:lang w:eastAsia="zh-CN"/>
        </w:rPr>
        <w:t xml:space="preserve">: 2-bit MPE field used for FR2 in PHR MAC CE can be reused to report </w:t>
      </w:r>
      <w:proofErr w:type="spellStart"/>
      <w:r>
        <w:rPr>
          <w:i/>
          <w:iCs/>
          <w:lang w:eastAsia="ja-JP"/>
        </w:rPr>
        <w:t>ΔP</w:t>
      </w:r>
      <w:r>
        <w:rPr>
          <w:i/>
          <w:iCs/>
          <w:vertAlign w:val="subscript"/>
          <w:lang w:eastAsia="ja-JP"/>
        </w:rPr>
        <w:t>Po</w:t>
      </w:r>
      <w:r>
        <w:rPr>
          <w:i/>
          <w:iCs/>
          <w:vertAlign w:val="subscript"/>
          <w:lang w:eastAsia="ja-JP"/>
        </w:rPr>
        <w:t>werClass</w:t>
      </w:r>
      <w:proofErr w:type="spellEnd"/>
      <w:r>
        <w:rPr>
          <w:rFonts w:hint="eastAsia"/>
          <w:i/>
          <w:iCs/>
          <w:lang w:eastAsia="zh-CN"/>
        </w:rPr>
        <w:t xml:space="preserve"> for FR1.</w:t>
      </w:r>
    </w:p>
    <w:bookmarkEnd w:id="7"/>
    <w:p w:rsidR="00F87569" w:rsidRDefault="00F87569">
      <w:pPr>
        <w:rPr>
          <w:i/>
          <w:iCs/>
          <w:lang w:eastAsia="zh-CN"/>
        </w:rPr>
      </w:pPr>
    </w:p>
    <w:p w:rsidR="00F87569" w:rsidRDefault="00034B2D">
      <w:pPr>
        <w:numPr>
          <w:ilvl w:val="0"/>
          <w:numId w:val="14"/>
        </w:numPr>
        <w:spacing w:beforeLines="50" w:before="120"/>
        <w:rPr>
          <w:lang w:eastAsia="ja-JP"/>
        </w:rPr>
      </w:pPr>
      <w:r>
        <w:rPr>
          <w:rFonts w:hint="eastAsia"/>
          <w:b/>
          <w:lang w:eastAsia="zh-CN"/>
        </w:rPr>
        <w:t xml:space="preserve">How to set the value of </w:t>
      </w:r>
      <w:proofErr w:type="spellStart"/>
      <w:r>
        <w:rPr>
          <w:b/>
          <w:lang w:eastAsia="zh-CN"/>
        </w:rPr>
        <w:t>ΔP</w:t>
      </w:r>
      <w:r>
        <w:rPr>
          <w:b/>
          <w:vertAlign w:val="subscript"/>
          <w:lang w:eastAsia="zh-CN"/>
        </w:rPr>
        <w:t>PowerClass</w:t>
      </w:r>
      <w:proofErr w:type="spellEnd"/>
    </w:p>
    <w:p w:rsidR="00F87569" w:rsidRDefault="00034B2D">
      <w:pPr>
        <w:spacing w:beforeLines="50" w:before="120"/>
        <w:rPr>
          <w:rFonts w:eastAsiaTheme="minorEastAsia"/>
          <w:lang w:eastAsia="zh-CN"/>
        </w:rPr>
      </w:pPr>
      <w:bookmarkStart w:id="8" w:name="OLE_LINK7"/>
      <w:r>
        <w:rPr>
          <w:rFonts w:hint="eastAsia"/>
          <w:lang w:eastAsia="zh-CN"/>
        </w:rPr>
        <w:t>S</w:t>
      </w:r>
      <w:r>
        <w:rPr>
          <w:lang w:eastAsia="zh-CN"/>
        </w:rPr>
        <w:t xml:space="preserve">ince the enhanced PHR comprises the indication of </w:t>
      </w:r>
      <w:proofErr w:type="spellStart"/>
      <w:r>
        <w:rPr>
          <w:lang w:eastAsia="ja-JP"/>
        </w:rPr>
        <w:t>ΔP</w:t>
      </w:r>
      <w:r>
        <w:rPr>
          <w:vertAlign w:val="subscript"/>
          <w:lang w:eastAsia="ja-JP"/>
        </w:rPr>
        <w:t>PowerClass</w:t>
      </w:r>
      <w:proofErr w:type="spellEnd"/>
      <w:r>
        <w:rPr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how to report </w:t>
      </w:r>
      <w:proofErr w:type="spellStart"/>
      <w:r>
        <w:rPr>
          <w:rFonts w:eastAsiaTheme="minorEastAsia"/>
          <w:lang w:eastAsia="zh-CN"/>
        </w:rPr>
        <w:t>ΔP</w:t>
      </w:r>
      <w:r>
        <w:rPr>
          <w:rFonts w:eastAsiaTheme="minorEastAsia"/>
          <w:vertAlign w:val="subscript"/>
          <w:lang w:eastAsia="zh-CN"/>
        </w:rPr>
        <w:t>PowerClass</w:t>
      </w:r>
      <w:proofErr w:type="spellEnd"/>
      <w:r>
        <w:rPr>
          <w:rFonts w:eastAsiaTheme="minorEastAsia"/>
          <w:lang w:eastAsia="zh-CN"/>
        </w:rPr>
        <w:t xml:space="preserve"> in PHR </w:t>
      </w:r>
      <w:r>
        <w:rPr>
          <w:lang w:eastAsia="zh-CN"/>
        </w:rPr>
        <w:t xml:space="preserve">should be determined. In details, whether the reported value of </w:t>
      </w:r>
      <w:proofErr w:type="spellStart"/>
      <w:r>
        <w:rPr>
          <w:lang w:eastAsia="ja-JP"/>
        </w:rPr>
        <w:t>ΔP</w:t>
      </w:r>
      <w:r>
        <w:rPr>
          <w:vertAlign w:val="subscript"/>
          <w:lang w:eastAsia="ja-JP"/>
        </w:rPr>
        <w:t>PowerClass</w:t>
      </w:r>
      <w:proofErr w:type="spellEnd"/>
      <w:r>
        <w:rPr>
          <w:lang w:eastAsia="zh-CN"/>
        </w:rPr>
        <w:t xml:space="preserve"> is a c</w:t>
      </w:r>
      <w:r>
        <w:rPr>
          <w:lang w:eastAsia="ja-JP"/>
        </w:rPr>
        <w:t>umulative value</w:t>
      </w:r>
      <w:r>
        <w:rPr>
          <w:lang w:eastAsia="zh-CN"/>
        </w:rPr>
        <w:t xml:space="preserve"> or an </w:t>
      </w:r>
      <w:r>
        <w:rPr>
          <w:lang w:eastAsia="ja-JP"/>
        </w:rPr>
        <w:t>absolute value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 h</w:t>
      </w:r>
      <w:r>
        <w:rPr>
          <w:lang w:eastAsia="zh-CN"/>
        </w:rPr>
        <w:t xml:space="preserve">ow to </w:t>
      </w:r>
      <w:r>
        <w:rPr>
          <w:rFonts w:hint="eastAsia"/>
          <w:lang w:eastAsia="zh-CN"/>
        </w:rPr>
        <w:t>set the</w:t>
      </w:r>
      <w:r>
        <w:rPr>
          <w:lang w:eastAsia="zh-CN"/>
        </w:rPr>
        <w:t xml:space="preserve"> value of </w:t>
      </w:r>
      <w:proofErr w:type="spellStart"/>
      <w:r>
        <w:rPr>
          <w:lang w:eastAsia="ja-JP"/>
        </w:rPr>
        <w:t>ΔP</w:t>
      </w:r>
      <w:r>
        <w:rPr>
          <w:vertAlign w:val="subscript"/>
          <w:lang w:eastAsia="ja-JP"/>
        </w:rPr>
        <w:t>PowerClass</w:t>
      </w:r>
      <w:proofErr w:type="spellEnd"/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>triggered by legacy event</w:t>
      </w:r>
      <w:r>
        <w:rPr>
          <w:rFonts w:eastAsiaTheme="minorEastAsia" w:hint="eastAsia"/>
          <w:lang w:eastAsia="zh-CN"/>
        </w:rPr>
        <w:t xml:space="preserve"> should be determined.</w:t>
      </w:r>
    </w:p>
    <w:bookmarkEnd w:id="8"/>
    <w:p w:rsidR="00F87569" w:rsidRDefault="00034B2D">
      <w:pPr>
        <w:jc w:val="center"/>
      </w:pPr>
      <w:r>
        <w:rPr>
          <w:noProof/>
        </w:rPr>
        <w:drawing>
          <wp:inline distT="0" distB="0" distL="114300" distR="114300">
            <wp:extent cx="2943225" cy="1638300"/>
            <wp:effectExtent l="0" t="0" r="13335" b="762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569" w:rsidRDefault="00034B2D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Figure 1 Example of PC fallback </w:t>
      </w:r>
      <w:bookmarkStart w:id="9" w:name="OLE_LINK3"/>
      <w:r>
        <w:rPr>
          <w:rFonts w:hint="eastAsia"/>
          <w:b/>
          <w:lang w:eastAsia="zh-CN"/>
        </w:rPr>
        <w:t xml:space="preserve">for </w:t>
      </w:r>
      <w:bookmarkEnd w:id="9"/>
      <w:r>
        <w:rPr>
          <w:rFonts w:hint="eastAsia"/>
          <w:b/>
          <w:lang w:eastAsia="zh-CN"/>
        </w:rPr>
        <w:t>a PC1.5 capable UE</w:t>
      </w:r>
    </w:p>
    <w:p w:rsidR="00F87569" w:rsidRDefault="00034B2D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lastRenderedPageBreak/>
        <w:t xml:space="preserve">An example is </w:t>
      </w:r>
      <w:r>
        <w:rPr>
          <w:rFonts w:hint="eastAsia"/>
          <w:lang w:eastAsia="zh-CN"/>
        </w:rPr>
        <w:t>shown in Figure 1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</w:t>
      </w:r>
      <w:r>
        <w:rPr>
          <w:rFonts w:eastAsiaTheme="minorEastAsia"/>
          <w:lang w:eastAsia="zh-CN"/>
        </w:rPr>
        <w:t>the duty cycle</w:t>
      </w:r>
      <w:r>
        <w:rPr>
          <w:rFonts w:eastAsiaTheme="minorEastAsia" w:hint="eastAsia"/>
          <w:lang w:eastAsia="zh-CN"/>
        </w:rPr>
        <w:t xml:space="preserve"> of PC1.5</w:t>
      </w:r>
      <w:r>
        <w:rPr>
          <w:rFonts w:eastAsiaTheme="minorEastAsia"/>
          <w:lang w:eastAsia="zh-CN"/>
        </w:rPr>
        <w:t xml:space="preserve"> is exceeded</w:t>
      </w:r>
      <w:r>
        <w:rPr>
          <w:rFonts w:hint="eastAsia"/>
          <w:lang w:eastAsia="zh-CN"/>
        </w:rPr>
        <w:t xml:space="preserve"> by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lang w:eastAsia="zh-CN"/>
        </w:rPr>
        <w:t>the percent</w:t>
      </w:r>
      <w:r>
        <w:rPr>
          <w:lang w:eastAsia="zh-CN"/>
        </w:rPr>
        <w:t>age of uplink symbols transmitted in a certain evaluation period</w:t>
      </w:r>
      <w:r>
        <w:rPr>
          <w:rFonts w:hint="eastAsia"/>
          <w:lang w:eastAsia="zh-CN"/>
        </w:rPr>
        <w:t xml:space="preserve"> in the first evaluation period</w:t>
      </w:r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ΔP</w:t>
      </w:r>
      <w:r>
        <w:rPr>
          <w:rFonts w:eastAsiaTheme="minorEastAsia"/>
          <w:vertAlign w:val="subscript"/>
          <w:lang w:eastAsia="zh-CN"/>
        </w:rPr>
        <w:t>PowerClass</w:t>
      </w:r>
      <w:proofErr w:type="spellEnd"/>
      <w:r>
        <w:rPr>
          <w:rFonts w:hint="eastAsia"/>
          <w:lang w:eastAsia="zh-CN"/>
        </w:rPr>
        <w:t>=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dB </w:t>
      </w:r>
      <w:r>
        <w:rPr>
          <w:rFonts w:eastAsiaTheme="minorEastAsia" w:hint="eastAsia"/>
          <w:lang w:eastAsia="zh-CN"/>
        </w:rPr>
        <w:t>in PHR</w:t>
      </w:r>
      <w:r>
        <w:rPr>
          <w:rFonts w:hint="eastAsia"/>
          <w:lang w:eastAsia="zh-CN"/>
        </w:rPr>
        <w:t xml:space="preserve"> is triggered at </w:t>
      </w:r>
      <w:r>
        <w:rPr>
          <w:rFonts w:hint="eastAsia"/>
          <w:i/>
          <w:lang w:eastAsia="zh-CN"/>
        </w:rPr>
        <w:t>t0</w:t>
      </w:r>
      <w:r>
        <w:rPr>
          <w:rFonts w:hint="eastAsia"/>
          <w:lang w:eastAsia="zh-CN"/>
        </w:rPr>
        <w:t xml:space="preserve"> by the new event. As a result, PC2 will be assumed </w:t>
      </w:r>
      <w:r>
        <w:rPr>
          <w:lang w:eastAsia="zh-CN"/>
        </w:rPr>
        <w:t xml:space="preserve">after </w:t>
      </w:r>
      <w:r>
        <w:rPr>
          <w:i/>
          <w:lang w:eastAsia="zh-CN"/>
        </w:rPr>
        <w:t>t0</w:t>
      </w:r>
      <w:r>
        <w:rPr>
          <w:rFonts w:hint="eastAsia"/>
          <w:lang w:eastAsia="zh-CN"/>
        </w:rPr>
        <w:t xml:space="preserve">. </w:t>
      </w:r>
    </w:p>
    <w:p w:rsidR="00F87569" w:rsidRDefault="00034B2D">
      <w:pPr>
        <w:pStyle w:val="a"/>
        <w:widowControl w:val="0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</w:t>
      </w:r>
      <w:r>
        <w:rPr>
          <w:rFonts w:eastAsiaTheme="minorEastAsia" w:hint="eastAsia"/>
          <w:i/>
          <w:lang w:eastAsia="zh-CN"/>
        </w:rPr>
        <w:t>t0&lt;t&lt;t1</w:t>
      </w:r>
      <w:r>
        <w:rPr>
          <w:rFonts w:hint="eastAsia"/>
          <w:lang w:eastAsia="zh-CN"/>
        </w:rPr>
        <w:t xml:space="preserve">, how to set </w:t>
      </w:r>
      <w:proofErr w:type="spellStart"/>
      <w:r>
        <w:rPr>
          <w:rFonts w:eastAsiaTheme="minorEastAsia"/>
          <w:lang w:eastAsia="zh-CN"/>
        </w:rPr>
        <w:t>ΔP</w:t>
      </w:r>
      <w:r>
        <w:rPr>
          <w:rFonts w:eastAsiaTheme="minorEastAsia"/>
          <w:vertAlign w:val="subscript"/>
          <w:lang w:eastAsia="zh-CN"/>
        </w:rPr>
        <w:t>PowerClass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PHR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if triggered by </w:t>
      </w:r>
      <w:r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legacy event should be determined</w:t>
      </w:r>
      <w:r>
        <w:rPr>
          <w:rFonts w:hint="eastAsia"/>
          <w:lang w:eastAsia="zh-CN"/>
        </w:rPr>
        <w:t xml:space="preserve">. </w:t>
      </w:r>
    </w:p>
    <w:p w:rsidR="00F87569" w:rsidRDefault="00034B2D" w:rsidP="00F15F14">
      <w:pPr>
        <w:pStyle w:val="a"/>
        <w:widowControl w:val="0"/>
        <w:numPr>
          <w:ilvl w:val="0"/>
          <w:numId w:val="15"/>
        </w:numPr>
        <w:ind w:left="1128"/>
        <w:rPr>
          <w:lang w:eastAsia="zh-CN"/>
        </w:rPr>
      </w:pPr>
      <w:r>
        <w:rPr>
          <w:rFonts w:hint="eastAsia"/>
          <w:lang w:eastAsia="zh-CN"/>
        </w:rPr>
        <w:t xml:space="preserve">If the actual value of </w:t>
      </w:r>
      <w:proofErr w:type="spellStart"/>
      <w:r>
        <w:rPr>
          <w:rFonts w:eastAsiaTheme="minorEastAsia"/>
          <w:lang w:eastAsia="zh-CN"/>
        </w:rPr>
        <w:t>ΔP</w:t>
      </w:r>
      <w:r>
        <w:rPr>
          <w:rFonts w:eastAsiaTheme="minorEastAsia"/>
          <w:vertAlign w:val="subscript"/>
          <w:lang w:eastAsia="zh-CN"/>
        </w:rPr>
        <w:t>PowerClass</w:t>
      </w:r>
      <w:proofErr w:type="spellEnd"/>
      <w:r>
        <w:rPr>
          <w:rFonts w:hint="eastAsia"/>
          <w:lang w:eastAsia="zh-CN"/>
        </w:rPr>
        <w:t xml:space="preserve"> can be reported, </w:t>
      </w:r>
      <w:proofErr w:type="spellStart"/>
      <w:r>
        <w:rPr>
          <w:rFonts w:eastAsiaTheme="minorEastAsia"/>
          <w:lang w:eastAsia="zh-CN"/>
        </w:rPr>
        <w:t>ΔP</w:t>
      </w:r>
      <w:r>
        <w:rPr>
          <w:rFonts w:eastAsiaTheme="minorEastAsia"/>
          <w:vertAlign w:val="subscript"/>
          <w:lang w:eastAsia="zh-CN"/>
        </w:rPr>
        <w:t>PowerClass</w:t>
      </w:r>
      <w:proofErr w:type="spellEnd"/>
      <w:r>
        <w:rPr>
          <w:rFonts w:hint="eastAsia"/>
          <w:lang w:eastAsia="zh-CN"/>
        </w:rPr>
        <w:t>=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dB </w:t>
      </w:r>
      <w:r>
        <w:rPr>
          <w:lang w:eastAsia="zh-CN"/>
        </w:rPr>
        <w:t xml:space="preserve">can be applied </w:t>
      </w:r>
      <w:r>
        <w:rPr>
          <w:rFonts w:hint="eastAsia"/>
          <w:lang w:eastAsia="zh-CN"/>
        </w:rPr>
        <w:t xml:space="preserve">based on </w:t>
      </w:r>
      <w:r>
        <w:rPr>
          <w:lang w:eastAsia="zh-CN"/>
        </w:rPr>
        <w:t xml:space="preserve">a </w:t>
      </w:r>
      <w:r>
        <w:rPr>
          <w:rFonts w:eastAsia="宋体"/>
          <w:lang w:eastAsia="zh-CN"/>
        </w:rPr>
        <w:t>c</w:t>
      </w:r>
      <w:r>
        <w:rPr>
          <w:rFonts w:eastAsia="宋体"/>
          <w:lang w:eastAsia="ja-JP"/>
        </w:rPr>
        <w:t>umulative value</w:t>
      </w:r>
      <w:r>
        <w:rPr>
          <w:rFonts w:eastAsia="宋体"/>
          <w:lang w:eastAsia="zh-CN"/>
        </w:rPr>
        <w:t xml:space="preserve"> or </w:t>
      </w:r>
      <w:proofErr w:type="spellStart"/>
      <w:r>
        <w:rPr>
          <w:rFonts w:eastAsiaTheme="minorEastAsia"/>
          <w:lang w:eastAsia="zh-CN"/>
        </w:rPr>
        <w:t>ΔP</w:t>
      </w:r>
      <w:r>
        <w:rPr>
          <w:rFonts w:eastAsiaTheme="minorEastAsia"/>
          <w:vertAlign w:val="subscript"/>
          <w:lang w:eastAsia="zh-CN"/>
        </w:rPr>
        <w:t>PowerClass</w:t>
      </w:r>
      <w:proofErr w:type="spellEnd"/>
      <w:r>
        <w:rPr>
          <w:rFonts w:hint="eastAsia"/>
          <w:lang w:eastAsia="zh-CN"/>
        </w:rPr>
        <w:t>=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dB based on </w:t>
      </w:r>
      <w:r>
        <w:rPr>
          <w:lang w:eastAsia="zh-CN"/>
        </w:rPr>
        <w:t xml:space="preserve">an </w:t>
      </w:r>
      <w:r>
        <w:rPr>
          <w:rFonts w:eastAsia="宋体"/>
          <w:lang w:eastAsia="ja-JP"/>
        </w:rPr>
        <w:t>absolute value</w:t>
      </w:r>
      <w:r>
        <w:rPr>
          <w:lang w:eastAsia="ja-JP"/>
        </w:rPr>
        <w:t xml:space="preserve"> referring to PC1.5</w:t>
      </w:r>
      <w:r>
        <w:rPr>
          <w:lang w:eastAsia="zh-CN"/>
        </w:rPr>
        <w:t xml:space="preserve">. </w:t>
      </w:r>
    </w:p>
    <w:p w:rsidR="00F87569" w:rsidRDefault="00034B2D" w:rsidP="00F15F14">
      <w:pPr>
        <w:pStyle w:val="a"/>
        <w:widowControl w:val="0"/>
        <w:numPr>
          <w:ilvl w:val="0"/>
          <w:numId w:val="15"/>
        </w:numPr>
        <w:ind w:left="1128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f the actual val</w:t>
      </w:r>
      <w:r>
        <w:rPr>
          <w:rFonts w:hint="eastAsia"/>
          <w:lang w:eastAsia="zh-CN"/>
        </w:rPr>
        <w:t xml:space="preserve">ue of </w:t>
      </w:r>
      <w:proofErr w:type="spellStart"/>
      <w:r>
        <w:rPr>
          <w:rFonts w:eastAsiaTheme="minorEastAsia"/>
          <w:lang w:eastAsia="zh-CN"/>
        </w:rPr>
        <w:t>ΔP</w:t>
      </w:r>
      <w:r>
        <w:rPr>
          <w:rFonts w:eastAsiaTheme="minorEastAsia"/>
          <w:vertAlign w:val="subscript"/>
          <w:lang w:eastAsia="zh-CN"/>
        </w:rPr>
        <w:t>PowerClass</w:t>
      </w:r>
      <w:proofErr w:type="spellEnd"/>
      <w:r>
        <w:rPr>
          <w:rFonts w:hint="eastAsia"/>
          <w:lang w:eastAsia="zh-CN"/>
        </w:rPr>
        <w:t xml:space="preserve"> cannot be reported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ΔP</w:t>
      </w:r>
      <w:r>
        <w:rPr>
          <w:rFonts w:eastAsiaTheme="minorEastAsia"/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can be set to ‘</w:t>
      </w:r>
      <w:r>
        <w:rPr>
          <w:rFonts w:eastAsia="宋体" w:hint="eastAsia"/>
          <w:lang w:eastAsia="zh-CN"/>
        </w:rPr>
        <w:t>Reserved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(i.e., set to ‘00’ as legacy) </w:t>
      </w:r>
      <w:r>
        <w:rPr>
          <w:rFonts w:eastAsiaTheme="minorEastAsia" w:hint="eastAsia"/>
          <w:lang w:eastAsia="zh-CN"/>
        </w:rPr>
        <w:t>in PHR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represent </w:t>
      </w:r>
      <w:r>
        <w:rPr>
          <w:rFonts w:eastAsiaTheme="minorEastAsia"/>
          <w:lang w:eastAsia="zh-CN"/>
        </w:rPr>
        <w:t xml:space="preserve">a PHR reporting </w:t>
      </w:r>
      <w:r>
        <w:rPr>
          <w:rFonts w:eastAsiaTheme="minorEastAsia" w:hint="eastAsia"/>
          <w:lang w:eastAsia="zh-CN"/>
        </w:rPr>
        <w:t>trigger</w:t>
      </w:r>
      <w:r>
        <w:rPr>
          <w:rFonts w:eastAsiaTheme="minor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by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legacy event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It means, the state of ‘00’ cannot be used for the indication of </w:t>
      </w:r>
      <w:proofErr w:type="spellStart"/>
      <w:r>
        <w:rPr>
          <w:rFonts w:eastAsiaTheme="minorEastAsia"/>
          <w:lang w:eastAsia="zh-CN"/>
        </w:rPr>
        <w:t>ΔP</w:t>
      </w:r>
      <w:r>
        <w:rPr>
          <w:rFonts w:eastAsiaTheme="minorEastAsia"/>
          <w:vertAlign w:val="subscript"/>
          <w:lang w:eastAsia="zh-CN"/>
        </w:rPr>
        <w:t>PowerClass</w:t>
      </w:r>
      <w:proofErr w:type="spellEnd"/>
      <w:r>
        <w:rPr>
          <w:lang w:eastAsia="zh-CN"/>
        </w:rPr>
        <w:t>.</w:t>
      </w:r>
    </w:p>
    <w:p w:rsidR="00F87569" w:rsidRDefault="00034B2D">
      <w:pPr>
        <w:pStyle w:val="a"/>
        <w:widowControl w:val="0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At </w:t>
      </w:r>
      <w:r>
        <w:rPr>
          <w:i/>
          <w:lang w:eastAsia="zh-CN"/>
        </w:rPr>
        <w:t xml:space="preserve">t1, </w:t>
      </w:r>
      <w:r>
        <w:rPr>
          <w:rFonts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</w:t>
      </w:r>
      <w:r>
        <w:rPr>
          <w:rFonts w:eastAsiaTheme="minorEastAsia"/>
          <w:lang w:eastAsia="zh-CN"/>
        </w:rPr>
        <w:t>the duty cycle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of PC2 </w:t>
      </w:r>
      <w:r>
        <w:rPr>
          <w:rFonts w:eastAsiaTheme="minorEastAsia"/>
          <w:lang w:eastAsia="zh-CN"/>
        </w:rPr>
        <w:t>is exceeded</w:t>
      </w:r>
      <w:r>
        <w:rPr>
          <w:rFonts w:hint="eastAsia"/>
          <w:lang w:eastAsia="zh-CN"/>
        </w:rPr>
        <w:t xml:space="preserve"> by</w:t>
      </w:r>
      <w:r>
        <w:rPr>
          <w:rFonts w:eastAsia="宋体" w:hint="eastAsia"/>
          <w:sz w:val="21"/>
          <w:szCs w:val="21"/>
          <w:lang w:eastAsia="zh-CN"/>
        </w:rPr>
        <w:t xml:space="preserve"> </w:t>
      </w:r>
      <w:r>
        <w:rPr>
          <w:lang w:eastAsia="zh-CN"/>
        </w:rPr>
        <w:t>the percentage of uplink symbols transmitted in a certain evaluation period</w:t>
      </w:r>
      <w:r>
        <w:rPr>
          <w:rFonts w:hint="eastAsia"/>
          <w:lang w:eastAsia="zh-CN"/>
        </w:rPr>
        <w:t xml:space="preserve"> in the second evaluation period</w:t>
      </w:r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ΔP</w:t>
      </w:r>
      <w:r>
        <w:rPr>
          <w:rFonts w:eastAsiaTheme="minorEastAsia"/>
          <w:vertAlign w:val="subscript"/>
          <w:lang w:eastAsia="zh-CN"/>
        </w:rPr>
        <w:t>PowerClass</w:t>
      </w:r>
      <w:proofErr w:type="spellEnd"/>
      <w:r>
        <w:rPr>
          <w:rFonts w:hint="eastAsia"/>
          <w:lang w:eastAsia="zh-CN"/>
        </w:rPr>
        <w:t>=</w:t>
      </w:r>
      <w:r>
        <w:rPr>
          <w:lang w:eastAsia="zh-CN"/>
        </w:rPr>
        <w:t xml:space="preserve"> 3 dB can be applied </w:t>
      </w:r>
      <w:r>
        <w:rPr>
          <w:rFonts w:hint="eastAsia"/>
          <w:lang w:eastAsia="zh-CN"/>
        </w:rPr>
        <w:t xml:space="preserve">based on </w:t>
      </w:r>
      <w:r>
        <w:rPr>
          <w:lang w:eastAsia="zh-CN"/>
        </w:rPr>
        <w:t xml:space="preserve">a </w:t>
      </w:r>
      <w:r>
        <w:rPr>
          <w:rFonts w:eastAsia="宋体"/>
          <w:lang w:eastAsia="ja-JP"/>
        </w:rPr>
        <w:t>cumulative value</w:t>
      </w:r>
      <w:r>
        <w:rPr>
          <w:rFonts w:eastAsia="宋体"/>
          <w:lang w:eastAsia="zh-CN"/>
        </w:rPr>
        <w:t xml:space="preserve"> </w:t>
      </w:r>
      <w:r>
        <w:rPr>
          <w:lang w:eastAsia="ja-JP"/>
        </w:rPr>
        <w:t>referring to PC</w:t>
      </w:r>
      <w:r>
        <w:rPr>
          <w:rFonts w:eastAsia="宋体" w:hint="eastAsia"/>
          <w:lang w:val="en-US" w:eastAsia="zh-CN"/>
        </w:rPr>
        <w:t xml:space="preserve">2 </w:t>
      </w:r>
      <w:r>
        <w:rPr>
          <w:rFonts w:eastAsia="宋体"/>
          <w:lang w:eastAsia="zh-CN"/>
        </w:rPr>
        <w:t xml:space="preserve">or </w:t>
      </w:r>
      <w:proofErr w:type="spellStart"/>
      <w:r>
        <w:rPr>
          <w:rFonts w:eastAsiaTheme="minorEastAsia"/>
          <w:lang w:eastAsia="zh-CN"/>
        </w:rPr>
        <w:t>ΔP</w:t>
      </w:r>
      <w:r>
        <w:rPr>
          <w:rFonts w:eastAsiaTheme="minorEastAsia"/>
          <w:vertAlign w:val="subscript"/>
          <w:lang w:eastAsia="zh-CN"/>
        </w:rPr>
        <w:t>PowerClass</w:t>
      </w:r>
      <w:proofErr w:type="spellEnd"/>
      <w:r>
        <w:rPr>
          <w:rFonts w:hint="eastAsia"/>
          <w:lang w:eastAsia="zh-CN"/>
        </w:rPr>
        <w:t>=</w:t>
      </w:r>
      <w:r>
        <w:rPr>
          <w:lang w:eastAsia="zh-CN"/>
        </w:rPr>
        <w:t xml:space="preserve"> 6 </w:t>
      </w:r>
      <w:r>
        <w:rPr>
          <w:rFonts w:hint="eastAsia"/>
          <w:lang w:eastAsia="zh-CN"/>
        </w:rPr>
        <w:t>dB ba</w:t>
      </w:r>
      <w:r>
        <w:rPr>
          <w:rFonts w:hint="eastAsia"/>
          <w:lang w:eastAsia="zh-CN"/>
        </w:rPr>
        <w:t xml:space="preserve">sed on </w:t>
      </w:r>
      <w:r>
        <w:rPr>
          <w:lang w:eastAsia="zh-CN"/>
        </w:rPr>
        <w:t xml:space="preserve">an </w:t>
      </w:r>
      <w:r>
        <w:rPr>
          <w:rFonts w:eastAsia="宋体"/>
          <w:lang w:eastAsia="ja-JP"/>
        </w:rPr>
        <w:t>absolute value</w:t>
      </w:r>
      <w:r>
        <w:rPr>
          <w:lang w:eastAsia="ja-JP"/>
        </w:rPr>
        <w:t xml:space="preserve"> referring to PC1.5</w:t>
      </w:r>
      <w:r>
        <w:rPr>
          <w:rFonts w:hint="eastAsia"/>
          <w:lang w:eastAsia="zh-CN"/>
        </w:rPr>
        <w:t xml:space="preserve">. As a result, PC3 will be assumed in the third evaluation period. </w:t>
      </w:r>
    </w:p>
    <w:p w:rsidR="00F87569" w:rsidRDefault="00034B2D">
      <w:pPr>
        <w:pStyle w:val="a"/>
        <w:widowControl w:val="0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>t</w:t>
      </w:r>
      <w:r>
        <w:rPr>
          <w:rFonts w:hint="eastAsia"/>
          <w:i/>
          <w:lang w:eastAsia="zh-CN"/>
        </w:rPr>
        <w:t>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similar as above, it should be clarified that whether </w:t>
      </w:r>
      <w:proofErr w:type="spellStart"/>
      <w:r>
        <w:rPr>
          <w:rFonts w:eastAsiaTheme="minorEastAsia"/>
          <w:lang w:eastAsia="zh-CN"/>
        </w:rPr>
        <w:t>ΔP</w:t>
      </w:r>
      <w:r>
        <w:rPr>
          <w:rFonts w:eastAsiaTheme="minorEastAsia"/>
          <w:vertAlign w:val="subscript"/>
          <w:lang w:eastAsia="zh-CN"/>
        </w:rPr>
        <w:t>PowerClass</w:t>
      </w:r>
      <w:proofErr w:type="spellEnd"/>
      <w:r>
        <w:rPr>
          <w:rFonts w:hint="eastAsia"/>
          <w:lang w:eastAsia="zh-CN"/>
        </w:rPr>
        <w:t>=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dB, 6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dB or </w:t>
      </w:r>
      <w:r>
        <w:rPr>
          <w:lang w:eastAsia="zh-CN"/>
        </w:rPr>
        <w:t>‘</w:t>
      </w:r>
      <w:r>
        <w:rPr>
          <w:rFonts w:eastAsia="宋体" w:hint="eastAsia"/>
          <w:lang w:eastAsia="zh-CN"/>
        </w:rPr>
        <w:t>Reserved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PHR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if triggered by </w:t>
      </w:r>
      <w:r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legacy event</w:t>
      </w:r>
      <w:r>
        <w:rPr>
          <w:rFonts w:hint="eastAsia"/>
          <w:lang w:eastAsia="zh-CN"/>
        </w:rPr>
        <w:t xml:space="preserve">. </w:t>
      </w:r>
    </w:p>
    <w:p w:rsidR="00F87569" w:rsidRDefault="00034B2D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Above all, </w:t>
      </w:r>
      <w:bookmarkStart w:id="10" w:name="OLE_LINK5"/>
      <w:r>
        <w:rPr>
          <w:rFonts w:hint="eastAsia"/>
          <w:lang w:eastAsia="zh-CN"/>
        </w:rPr>
        <w:t xml:space="preserve">the PHR with </w:t>
      </w:r>
      <w:proofErr w:type="spellStart"/>
      <w:r>
        <w:rPr>
          <w:rFonts w:eastAsiaTheme="minorEastAsia"/>
          <w:lang w:eastAsia="zh-CN"/>
        </w:rPr>
        <w:t>ΔP</w:t>
      </w:r>
      <w:r>
        <w:rPr>
          <w:rFonts w:eastAsiaTheme="minorEastAsia"/>
          <w:vertAlign w:val="subscript"/>
          <w:lang w:eastAsia="zh-CN"/>
        </w:rPr>
        <w:t>PowerClass</w:t>
      </w:r>
      <w:proofErr w:type="spellEnd"/>
      <w:r>
        <w:rPr>
          <w:rFonts w:hint="eastAsia"/>
          <w:lang w:eastAsia="zh-CN"/>
        </w:rPr>
        <w:t xml:space="preserve"> triggered at different time</w:t>
      </w:r>
      <w:bookmarkEnd w:id="10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occasions </w:t>
      </w:r>
      <w:r>
        <w:rPr>
          <w:rFonts w:hint="eastAsia"/>
          <w:lang w:eastAsia="zh-CN"/>
        </w:rPr>
        <w:t>are summarized in Table 1.</w:t>
      </w:r>
    </w:p>
    <w:p w:rsidR="00F87569" w:rsidRDefault="00034B2D">
      <w:pPr>
        <w:widowControl w:val="0"/>
        <w:overflowPunct/>
        <w:autoSpaceDE/>
        <w:autoSpaceDN/>
        <w:adjustRightInd/>
        <w:jc w:val="center"/>
        <w:textAlignment w:val="auto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Table 1 PHR with </w:t>
      </w:r>
      <w:proofErr w:type="spellStart"/>
      <w:r>
        <w:rPr>
          <w:rFonts w:eastAsiaTheme="minorEastAsia"/>
          <w:b/>
          <w:lang w:eastAsia="zh-CN"/>
        </w:rPr>
        <w:t>ΔP</w:t>
      </w:r>
      <w:r>
        <w:rPr>
          <w:rFonts w:eastAsiaTheme="minorEastAsia"/>
          <w:b/>
          <w:vertAlign w:val="subscript"/>
          <w:lang w:eastAsia="zh-CN"/>
        </w:rPr>
        <w:t>PowerClass</w:t>
      </w:r>
      <w:proofErr w:type="spellEnd"/>
      <w:r>
        <w:rPr>
          <w:rFonts w:hint="eastAsia"/>
          <w:b/>
          <w:lang w:eastAsia="zh-CN"/>
        </w:rPr>
        <w:t xml:space="preserve"> triggered at different time</w:t>
      </w:r>
      <w:r>
        <w:rPr>
          <w:b/>
          <w:lang w:eastAsia="zh-CN"/>
        </w:rPr>
        <w:t xml:space="preserve"> occasions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562"/>
        <w:gridCol w:w="3111"/>
        <w:gridCol w:w="2552"/>
      </w:tblGrid>
      <w:tr w:rsidR="00F87569" w:rsidTr="00F15F14">
        <w:trPr>
          <w:jc w:val="center"/>
        </w:trPr>
        <w:tc>
          <w:tcPr>
            <w:tcW w:w="1562" w:type="dxa"/>
            <w:vAlign w:val="center"/>
          </w:tcPr>
          <w:p w:rsidR="00F87569" w:rsidRDefault="00034B2D" w:rsidP="00F15F14">
            <w:pPr>
              <w:spacing w:before="0" w:afterLines="50" w:line="240" w:lineRule="auto"/>
              <w:textAlignment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Trigger</w:t>
            </w:r>
            <w:r>
              <w:rPr>
                <w:rFonts w:eastAsiaTheme="minorEastAsia"/>
                <w:b/>
                <w:lang w:eastAsia="zh-CN"/>
              </w:rPr>
              <w:t>ing</w:t>
            </w:r>
            <w:r>
              <w:rPr>
                <w:rFonts w:eastAsiaTheme="minorEastAsia" w:hint="eastAsia"/>
                <w:b/>
                <w:lang w:eastAsia="zh-CN"/>
              </w:rPr>
              <w:t xml:space="preserve"> time</w:t>
            </w:r>
          </w:p>
        </w:tc>
        <w:tc>
          <w:tcPr>
            <w:tcW w:w="3111" w:type="dxa"/>
            <w:vAlign w:val="center"/>
          </w:tcPr>
          <w:p w:rsidR="00F87569" w:rsidRDefault="00034B2D" w:rsidP="00F15F14">
            <w:pPr>
              <w:spacing w:before="0" w:afterLines="50" w:line="240" w:lineRule="auto"/>
              <w:textAlignment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b/>
                <w:lang w:eastAsia="zh-CN"/>
              </w:rPr>
              <w:t>ΔP</w:t>
            </w:r>
            <w:r>
              <w:rPr>
                <w:rFonts w:eastAsiaTheme="minorEastAsia"/>
                <w:b/>
                <w:vertAlign w:val="subscript"/>
                <w:lang w:eastAsia="zh-CN"/>
              </w:rPr>
              <w:t>PowerClass</w:t>
            </w:r>
            <w:proofErr w:type="spellEnd"/>
            <w:r>
              <w:rPr>
                <w:rFonts w:eastAsiaTheme="minorEastAsia" w:hint="eastAsia"/>
                <w:b/>
                <w:lang w:eastAsia="zh-CN"/>
              </w:rPr>
              <w:t xml:space="preserve"> in PHR</w:t>
            </w:r>
          </w:p>
        </w:tc>
        <w:tc>
          <w:tcPr>
            <w:tcW w:w="2552" w:type="dxa"/>
            <w:vAlign w:val="center"/>
          </w:tcPr>
          <w:p w:rsidR="00F87569" w:rsidRDefault="00034B2D" w:rsidP="00F15F14">
            <w:pPr>
              <w:spacing w:before="0" w:afterLines="50" w:line="240" w:lineRule="auto"/>
              <w:textAlignment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Event</w:t>
            </w:r>
          </w:p>
        </w:tc>
      </w:tr>
      <w:tr w:rsidR="00F87569" w:rsidTr="00F15F14">
        <w:trPr>
          <w:jc w:val="center"/>
        </w:trPr>
        <w:tc>
          <w:tcPr>
            <w:tcW w:w="1562" w:type="dxa"/>
            <w:vAlign w:val="center"/>
          </w:tcPr>
          <w:p w:rsidR="00F87569" w:rsidRDefault="00034B2D" w:rsidP="00F15F14">
            <w:pPr>
              <w:spacing w:before="0" w:afterLines="50" w:line="240" w:lineRule="auto"/>
              <w:textAlignment w:val="center"/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 w:hint="eastAsia"/>
                <w:i/>
                <w:lang w:eastAsia="zh-CN"/>
              </w:rPr>
              <w:t>t=t0</w:t>
            </w:r>
          </w:p>
        </w:tc>
        <w:tc>
          <w:tcPr>
            <w:tcW w:w="3111" w:type="dxa"/>
            <w:vAlign w:val="center"/>
          </w:tcPr>
          <w:p w:rsidR="00F87569" w:rsidRDefault="00034B2D" w:rsidP="00F15F14">
            <w:pPr>
              <w:spacing w:before="0" w:afterLines="50" w:line="240" w:lineRule="auto"/>
              <w:textAlignment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2552" w:type="dxa"/>
            <w:vAlign w:val="center"/>
          </w:tcPr>
          <w:p w:rsidR="00F87569" w:rsidRDefault="00034B2D" w:rsidP="00F15F14">
            <w:pPr>
              <w:spacing w:before="0" w:afterLines="50" w:line="240" w:lineRule="auto"/>
              <w:textAlignment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New event</w:t>
            </w:r>
          </w:p>
        </w:tc>
      </w:tr>
      <w:tr w:rsidR="00F87569" w:rsidTr="00F15F14">
        <w:trPr>
          <w:jc w:val="center"/>
        </w:trPr>
        <w:tc>
          <w:tcPr>
            <w:tcW w:w="1562" w:type="dxa"/>
            <w:vAlign w:val="center"/>
          </w:tcPr>
          <w:p w:rsidR="00F87569" w:rsidRDefault="00034B2D" w:rsidP="00F15F14">
            <w:pPr>
              <w:spacing w:before="0" w:afterLines="50" w:line="240" w:lineRule="auto"/>
              <w:textAlignment w:val="center"/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 w:hint="eastAsia"/>
                <w:i/>
                <w:lang w:eastAsia="zh-CN"/>
              </w:rPr>
              <w:t>t0&lt;t&lt;t1</w:t>
            </w:r>
          </w:p>
        </w:tc>
        <w:tc>
          <w:tcPr>
            <w:tcW w:w="3111" w:type="dxa"/>
            <w:vAlign w:val="center"/>
          </w:tcPr>
          <w:p w:rsidR="00F87569" w:rsidRDefault="00034B2D" w:rsidP="00F15F14">
            <w:pPr>
              <w:spacing w:before="0" w:afterLines="50" w:line="240" w:lineRule="auto"/>
              <w:textAlignment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Reserved or </w:t>
            </w:r>
            <w:r>
              <w:rPr>
                <w:lang w:eastAsia="zh-CN"/>
              </w:rPr>
              <w:t xml:space="preserve">0 </w:t>
            </w:r>
            <w:r>
              <w:rPr>
                <w:rFonts w:hint="eastAsia"/>
                <w:lang w:eastAsia="zh-CN"/>
              </w:rPr>
              <w:t>dB</w:t>
            </w:r>
            <w:r>
              <w:rPr>
                <w:lang w:eastAsia="zh-CN"/>
              </w:rPr>
              <w:t xml:space="preserve"> (</w:t>
            </w:r>
            <w:r>
              <w:rPr>
                <w:lang w:eastAsia="ja-JP"/>
              </w:rPr>
              <w:t>cumulative value</w:t>
            </w:r>
            <w:r>
              <w:rPr>
                <w:lang w:eastAsia="zh-CN"/>
              </w:rPr>
              <w:t>) or 3 dB (</w:t>
            </w:r>
            <w:r>
              <w:rPr>
                <w:lang w:eastAsia="ja-JP"/>
              </w:rPr>
              <w:t>absolute value</w:t>
            </w:r>
            <w:r>
              <w:rPr>
                <w:lang w:eastAsia="zh-CN"/>
              </w:rPr>
              <w:t>)</w:t>
            </w:r>
          </w:p>
        </w:tc>
        <w:tc>
          <w:tcPr>
            <w:tcW w:w="2552" w:type="dxa"/>
            <w:vAlign w:val="center"/>
          </w:tcPr>
          <w:p w:rsidR="00F87569" w:rsidRDefault="00034B2D" w:rsidP="00F15F14">
            <w:pPr>
              <w:spacing w:before="0" w:afterLines="50" w:line="240" w:lineRule="auto"/>
              <w:textAlignment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Legacy event</w:t>
            </w:r>
            <w:r>
              <w:rPr>
                <w:rFonts w:hint="eastAsia"/>
                <w:lang w:eastAsia="zh-CN"/>
              </w:rPr>
              <w:t xml:space="preserve"> if any</w:t>
            </w:r>
          </w:p>
        </w:tc>
      </w:tr>
      <w:tr w:rsidR="00F87569" w:rsidTr="00F15F14">
        <w:trPr>
          <w:jc w:val="center"/>
        </w:trPr>
        <w:tc>
          <w:tcPr>
            <w:tcW w:w="1562" w:type="dxa"/>
            <w:vAlign w:val="center"/>
          </w:tcPr>
          <w:p w:rsidR="00F87569" w:rsidRDefault="00034B2D" w:rsidP="00F15F14">
            <w:pPr>
              <w:spacing w:before="0" w:afterLines="50" w:line="240" w:lineRule="auto"/>
              <w:textAlignment w:val="center"/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 w:hint="eastAsia"/>
                <w:i/>
                <w:lang w:eastAsia="zh-CN"/>
              </w:rPr>
              <w:t>t=t1</w:t>
            </w:r>
          </w:p>
        </w:tc>
        <w:tc>
          <w:tcPr>
            <w:tcW w:w="3111" w:type="dxa"/>
            <w:vAlign w:val="center"/>
          </w:tcPr>
          <w:p w:rsidR="00F87569" w:rsidRDefault="00034B2D" w:rsidP="00F15F14">
            <w:pPr>
              <w:spacing w:before="0" w:afterLines="50" w:line="240" w:lineRule="auto"/>
              <w:textAlignment w:val="center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3 </w:t>
            </w:r>
            <w:r>
              <w:rPr>
                <w:rFonts w:hint="eastAsia"/>
                <w:lang w:eastAsia="zh-CN"/>
              </w:rPr>
              <w:t>dB</w:t>
            </w:r>
            <w:r>
              <w:rPr>
                <w:lang w:eastAsia="zh-CN"/>
              </w:rPr>
              <w:t xml:space="preserve"> (</w:t>
            </w:r>
            <w:r>
              <w:rPr>
                <w:lang w:eastAsia="ja-JP"/>
              </w:rPr>
              <w:t>cumulative value</w:t>
            </w:r>
            <w:r>
              <w:rPr>
                <w:lang w:eastAsia="zh-CN"/>
              </w:rPr>
              <w:t>) or 6 dB (</w:t>
            </w:r>
            <w:r>
              <w:rPr>
                <w:lang w:eastAsia="ja-JP"/>
              </w:rPr>
              <w:t>absolute value</w:t>
            </w:r>
            <w:r>
              <w:rPr>
                <w:lang w:eastAsia="zh-CN"/>
              </w:rPr>
              <w:t>)</w:t>
            </w:r>
          </w:p>
        </w:tc>
        <w:tc>
          <w:tcPr>
            <w:tcW w:w="2552" w:type="dxa"/>
            <w:vAlign w:val="center"/>
          </w:tcPr>
          <w:p w:rsidR="00F87569" w:rsidRDefault="00034B2D" w:rsidP="00F15F14">
            <w:pPr>
              <w:spacing w:before="0" w:afterLines="50" w:line="240" w:lineRule="auto"/>
              <w:textAlignment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New event</w:t>
            </w:r>
          </w:p>
        </w:tc>
      </w:tr>
      <w:tr w:rsidR="00F87569" w:rsidTr="00F15F14">
        <w:trPr>
          <w:jc w:val="center"/>
        </w:trPr>
        <w:tc>
          <w:tcPr>
            <w:tcW w:w="1562" w:type="dxa"/>
            <w:vAlign w:val="center"/>
          </w:tcPr>
          <w:p w:rsidR="00F87569" w:rsidRDefault="00034B2D" w:rsidP="00F15F14">
            <w:pPr>
              <w:spacing w:before="0" w:afterLines="50" w:line="240" w:lineRule="auto"/>
              <w:textAlignment w:val="center"/>
              <w:rPr>
                <w:rFonts w:eastAsiaTheme="minorEastAsia"/>
                <w:i/>
                <w:lang w:eastAsia="zh-CN"/>
              </w:rPr>
            </w:pPr>
            <w:r>
              <w:rPr>
                <w:i/>
                <w:lang w:eastAsia="zh-CN"/>
              </w:rPr>
              <w:t>&gt;</w:t>
            </w:r>
            <w:r>
              <w:rPr>
                <w:rFonts w:hint="eastAsia"/>
                <w:i/>
                <w:lang w:eastAsia="zh-CN"/>
              </w:rPr>
              <w:t>t1</w:t>
            </w:r>
          </w:p>
        </w:tc>
        <w:tc>
          <w:tcPr>
            <w:tcW w:w="3111" w:type="dxa"/>
            <w:vAlign w:val="center"/>
          </w:tcPr>
          <w:p w:rsidR="00F87569" w:rsidRDefault="00034B2D" w:rsidP="00F15F14">
            <w:pPr>
              <w:spacing w:before="0" w:afterLines="50" w:line="240" w:lineRule="auto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Reserved or </w:t>
            </w:r>
            <w:r>
              <w:rPr>
                <w:lang w:eastAsia="zh-CN"/>
              </w:rPr>
              <w:t xml:space="preserve">0 </w:t>
            </w:r>
            <w:r>
              <w:rPr>
                <w:rFonts w:hint="eastAsia"/>
                <w:lang w:eastAsia="zh-CN"/>
              </w:rPr>
              <w:t>dB</w:t>
            </w:r>
            <w:r>
              <w:rPr>
                <w:lang w:eastAsia="zh-CN"/>
              </w:rPr>
              <w:t xml:space="preserve"> (</w:t>
            </w:r>
            <w:r>
              <w:rPr>
                <w:lang w:eastAsia="ja-JP"/>
              </w:rPr>
              <w:t>cumulative value</w:t>
            </w:r>
            <w:r>
              <w:rPr>
                <w:lang w:eastAsia="zh-CN"/>
              </w:rPr>
              <w:t>) or 6 dB (</w:t>
            </w:r>
            <w:r>
              <w:rPr>
                <w:lang w:eastAsia="ja-JP"/>
              </w:rPr>
              <w:t>absolute value</w:t>
            </w:r>
            <w:r>
              <w:rPr>
                <w:lang w:eastAsia="zh-CN"/>
              </w:rPr>
              <w:t>)</w:t>
            </w:r>
          </w:p>
        </w:tc>
        <w:tc>
          <w:tcPr>
            <w:tcW w:w="2552" w:type="dxa"/>
            <w:vAlign w:val="center"/>
          </w:tcPr>
          <w:p w:rsidR="00F87569" w:rsidRDefault="00034B2D" w:rsidP="00F15F14">
            <w:pPr>
              <w:spacing w:before="0" w:afterLines="50" w:line="240" w:lineRule="auto"/>
              <w:textAlignment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Legacy event</w:t>
            </w:r>
            <w:r>
              <w:rPr>
                <w:rFonts w:hint="eastAsia"/>
                <w:lang w:eastAsia="zh-CN"/>
              </w:rPr>
              <w:t xml:space="preserve"> if any</w:t>
            </w:r>
          </w:p>
        </w:tc>
      </w:tr>
    </w:tbl>
    <w:p w:rsidR="00F87569" w:rsidRDefault="00034B2D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 that, </w:t>
      </w:r>
      <w:proofErr w:type="spellStart"/>
      <w:r>
        <w:rPr>
          <w:iCs/>
          <w:lang w:eastAsia="ja-JP"/>
        </w:rPr>
        <w:t>ΔP</w:t>
      </w:r>
      <w:r>
        <w:rPr>
          <w:iCs/>
          <w:vertAlign w:val="subscript"/>
          <w:lang w:eastAsia="ja-JP"/>
        </w:rPr>
        <w:t>PowerClass</w:t>
      </w:r>
      <w:proofErr w:type="spellEnd"/>
      <w:r>
        <w:rPr>
          <w:iCs/>
          <w:lang w:eastAsia="ja-JP"/>
        </w:rPr>
        <w:t xml:space="preserve"> field set as ‘Reserved’ </w:t>
      </w:r>
      <w:r>
        <w:rPr>
          <w:lang w:eastAsia="zh-CN"/>
        </w:rPr>
        <w:t xml:space="preserve">for a legacy event means the 2-bit field should be kept as ‘00’, which is effectively equivalent to set as ‘00’ representing 0 dB as accumulative value. </w:t>
      </w:r>
    </w:p>
    <w:p w:rsidR="00F87569" w:rsidRDefault="00034B2D">
      <w:pPr>
        <w:spacing w:beforeLines="50" w:before="120"/>
        <w:rPr>
          <w:i/>
          <w:iCs/>
          <w:lang w:eastAsia="ja-JP"/>
        </w:rPr>
      </w:pPr>
      <w:r>
        <w:rPr>
          <w:rFonts w:hint="eastAsia"/>
          <w:b/>
          <w:bCs/>
          <w:i/>
          <w:iCs/>
          <w:szCs w:val="22"/>
          <w:lang w:eastAsia="zh-CN"/>
        </w:rPr>
        <w:t>Proposal 3</w:t>
      </w:r>
      <w:r>
        <w:rPr>
          <w:rFonts w:hint="eastAsia"/>
          <w:i/>
          <w:iCs/>
          <w:szCs w:val="22"/>
          <w:lang w:eastAsia="zh-CN"/>
        </w:rPr>
        <w:t xml:space="preserve">: </w:t>
      </w:r>
      <w:r>
        <w:rPr>
          <w:i/>
          <w:iCs/>
          <w:szCs w:val="22"/>
          <w:lang w:eastAsia="zh-CN"/>
        </w:rPr>
        <w:t xml:space="preserve">Clarify that how to set the value for the </w:t>
      </w:r>
      <w:proofErr w:type="spellStart"/>
      <w:r>
        <w:rPr>
          <w:i/>
          <w:iCs/>
          <w:lang w:eastAsia="ja-JP"/>
        </w:rPr>
        <w:t>ΔP</w:t>
      </w:r>
      <w:r>
        <w:rPr>
          <w:i/>
          <w:iCs/>
          <w:vertAlign w:val="subscript"/>
          <w:lang w:eastAsia="ja-JP"/>
        </w:rPr>
        <w:t>PowerClass</w:t>
      </w:r>
      <w:proofErr w:type="spellEnd"/>
      <w:r>
        <w:rPr>
          <w:i/>
          <w:iCs/>
          <w:lang w:eastAsia="ja-JP"/>
        </w:rPr>
        <w:t xml:space="preserve"> field in the PHR reporting for the following cases: </w:t>
      </w:r>
    </w:p>
    <w:p w:rsidR="00F87569" w:rsidRDefault="00034B2D">
      <w:pPr>
        <w:pStyle w:val="a"/>
        <w:numPr>
          <w:ilvl w:val="0"/>
          <w:numId w:val="16"/>
        </w:numPr>
        <w:spacing w:beforeLines="50" w:before="120"/>
        <w:rPr>
          <w:rFonts w:eastAsia="MS Mincho"/>
          <w:i/>
          <w:iCs/>
          <w:lang w:eastAsia="ja-JP"/>
        </w:rPr>
      </w:pPr>
      <w:r>
        <w:rPr>
          <w:rFonts w:eastAsiaTheme="minorEastAsia" w:hint="eastAsia"/>
          <w:i/>
          <w:iCs/>
          <w:lang w:eastAsia="zh-CN"/>
        </w:rPr>
        <w:t>C</w:t>
      </w:r>
      <w:r>
        <w:rPr>
          <w:rFonts w:eastAsiaTheme="minorEastAsia"/>
          <w:i/>
          <w:iCs/>
          <w:lang w:eastAsia="zh-CN"/>
        </w:rPr>
        <w:t xml:space="preserve">ase 1: </w:t>
      </w:r>
      <w:r w:rsidR="00F13566">
        <w:rPr>
          <w:rFonts w:eastAsiaTheme="minorEastAsia"/>
          <w:i/>
          <w:iCs/>
          <w:lang w:eastAsia="zh-CN"/>
        </w:rPr>
        <w:t>Whether</w:t>
      </w:r>
      <w:r>
        <w:rPr>
          <w:rFonts w:eastAsiaTheme="minorEastAsia"/>
          <w:i/>
          <w:iCs/>
          <w:lang w:eastAsia="zh-CN"/>
        </w:rPr>
        <w:t xml:space="preserve"> to report </w:t>
      </w:r>
      <w:proofErr w:type="spellStart"/>
      <w:r>
        <w:rPr>
          <w:i/>
          <w:iCs/>
          <w:lang w:eastAsia="ja-JP"/>
        </w:rPr>
        <w:t>ΔP</w:t>
      </w:r>
      <w:r>
        <w:rPr>
          <w:i/>
          <w:iCs/>
          <w:vertAlign w:val="subscript"/>
          <w:lang w:eastAsia="ja-JP"/>
        </w:rPr>
        <w:t>PowerClass</w:t>
      </w:r>
      <w:proofErr w:type="spellEnd"/>
      <w:r>
        <w:rPr>
          <w:i/>
          <w:iCs/>
          <w:lang w:eastAsia="ja-JP"/>
        </w:rPr>
        <w:t xml:space="preserve"> in an accumulative manner or absolute manner when triggered by the new defined event.</w:t>
      </w:r>
    </w:p>
    <w:p w:rsidR="00F87569" w:rsidRDefault="00034B2D">
      <w:pPr>
        <w:pStyle w:val="a"/>
        <w:numPr>
          <w:ilvl w:val="0"/>
          <w:numId w:val="16"/>
        </w:numPr>
        <w:spacing w:beforeLines="50" w:before="120"/>
        <w:rPr>
          <w:rFonts w:eastAsia="MS Mincho"/>
          <w:i/>
          <w:iCs/>
          <w:lang w:eastAsia="ja-JP"/>
        </w:rPr>
      </w:pPr>
      <w:r>
        <w:rPr>
          <w:rFonts w:eastAsiaTheme="minorEastAsia"/>
          <w:i/>
          <w:iCs/>
          <w:lang w:eastAsia="zh-CN"/>
        </w:rPr>
        <w:t xml:space="preserve">Case 2: Whether and how to report </w:t>
      </w:r>
      <w:proofErr w:type="spellStart"/>
      <w:r>
        <w:rPr>
          <w:i/>
          <w:iCs/>
          <w:lang w:eastAsia="ja-JP"/>
        </w:rPr>
        <w:t>ΔP</w:t>
      </w:r>
      <w:r>
        <w:rPr>
          <w:i/>
          <w:iCs/>
          <w:vertAlign w:val="subscript"/>
          <w:lang w:eastAsia="ja-JP"/>
        </w:rPr>
        <w:t>PowerClass</w:t>
      </w:r>
      <w:proofErr w:type="spellEnd"/>
      <w:r>
        <w:rPr>
          <w:i/>
          <w:iCs/>
          <w:lang w:eastAsia="ja-JP"/>
        </w:rPr>
        <w:t xml:space="preserve"> when triggered by legacy events.</w:t>
      </w:r>
    </w:p>
    <w:p w:rsidR="00F87569" w:rsidRDefault="00F87569">
      <w:pPr>
        <w:spacing w:beforeLines="50" w:before="120"/>
        <w:rPr>
          <w:rFonts w:eastAsiaTheme="minorEastAsia"/>
          <w:lang w:eastAsia="zh-CN"/>
        </w:rPr>
      </w:pPr>
    </w:p>
    <w:p w:rsidR="00F87569" w:rsidRPr="00A05F0A" w:rsidRDefault="00034B2D">
      <w:pPr>
        <w:numPr>
          <w:ilvl w:val="0"/>
          <w:numId w:val="14"/>
        </w:numPr>
        <w:spacing w:beforeLines="50" w:before="120"/>
        <w:rPr>
          <w:b/>
          <w:lang w:eastAsia="ja-JP"/>
        </w:rPr>
      </w:pPr>
      <w:r w:rsidRPr="00A05F0A">
        <w:rPr>
          <w:rFonts w:hint="eastAsia"/>
          <w:b/>
          <w:lang w:eastAsia="zh-CN"/>
        </w:rPr>
        <w:t xml:space="preserve">How to report </w:t>
      </w:r>
      <w:proofErr w:type="spellStart"/>
      <w:r w:rsidRPr="00A05F0A">
        <w:rPr>
          <w:b/>
          <w:lang w:eastAsia="zh-CN"/>
        </w:rPr>
        <w:t>ΔP</w:t>
      </w:r>
      <w:r w:rsidRPr="00A05F0A">
        <w:rPr>
          <w:b/>
          <w:vertAlign w:val="subscript"/>
          <w:lang w:eastAsia="zh-CN"/>
        </w:rPr>
        <w:t>PowerClass</w:t>
      </w:r>
      <w:proofErr w:type="spellEnd"/>
      <w:r w:rsidRPr="00A05F0A">
        <w:rPr>
          <w:rFonts w:hint="eastAsia"/>
          <w:b/>
          <w:lang w:eastAsia="zh-CN"/>
        </w:rPr>
        <w:t xml:space="preserve"> combined with </w:t>
      </w:r>
      <w:r w:rsidRPr="00A05F0A">
        <w:rPr>
          <w:b/>
          <w:lang w:eastAsia="ja-JP"/>
        </w:rPr>
        <w:t>full-power MIMO transmission capability</w:t>
      </w:r>
    </w:p>
    <w:p w:rsidR="00F87569" w:rsidRDefault="00034B2D">
      <w:pPr>
        <w:spacing w:beforeLines="50" w:before="120"/>
        <w:rPr>
          <w:sz w:val="18"/>
          <w:szCs w:val="18"/>
          <w:lang w:eastAsia="zh-CN"/>
        </w:rPr>
      </w:pPr>
      <w:r>
        <w:rPr>
          <w:rFonts w:hint="eastAsia"/>
          <w:lang w:eastAsia="zh-CN"/>
        </w:rPr>
        <w:t xml:space="preserve">There are three UL full-power modes defined in Rel-16 and one of the modes can be configured by higher layer </w:t>
      </w:r>
      <w:proofErr w:type="spellStart"/>
      <w:r>
        <w:rPr>
          <w:rFonts w:hint="eastAsia"/>
          <w:lang w:eastAsia="zh-CN"/>
        </w:rPr>
        <w:t>signalling</w:t>
      </w:r>
      <w:proofErr w:type="spellEnd"/>
      <w:r>
        <w:rPr>
          <w:rFonts w:hint="eastAsia"/>
          <w:lang w:eastAsia="zh-CN"/>
        </w:rPr>
        <w:t xml:space="preserve"> semi-statically.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7569">
        <w:tc>
          <w:tcPr>
            <w:tcW w:w="9854" w:type="dxa"/>
          </w:tcPr>
          <w:p w:rsidR="00F87569" w:rsidRDefault="00034B2D">
            <w:pPr>
              <w:jc w:val="left"/>
              <w:rPr>
                <w:color w:val="9A3365"/>
                <w:sz w:val="18"/>
                <w:szCs w:val="18"/>
                <w:lang w:eastAsia="zh-CN" w:bidi="ar"/>
              </w:rPr>
            </w:pPr>
            <w:r>
              <w:rPr>
                <w:color w:val="000000"/>
                <w:sz w:val="18"/>
                <w:szCs w:val="18"/>
                <w:lang w:eastAsia="zh-CN" w:bidi="ar"/>
              </w:rPr>
              <w:t>PUSCH-</w:t>
            </w:r>
            <w:proofErr w:type="gramStart"/>
            <w:r>
              <w:rPr>
                <w:color w:val="000000"/>
                <w:sz w:val="18"/>
                <w:szCs w:val="18"/>
                <w:lang w:eastAsia="zh-CN" w:bidi="ar"/>
              </w:rPr>
              <w:t>Config ::=</w:t>
            </w:r>
            <w:proofErr w:type="gramEnd"/>
            <w:r>
              <w:rPr>
                <w:color w:val="000000"/>
                <w:sz w:val="18"/>
                <w:szCs w:val="18"/>
                <w:lang w:eastAsia="zh-CN" w:bidi="ar"/>
              </w:rPr>
              <w:t xml:space="preserve"> </w:t>
            </w:r>
            <w:r>
              <w:rPr>
                <w:color w:val="9A3365"/>
                <w:sz w:val="18"/>
                <w:szCs w:val="18"/>
                <w:lang w:eastAsia="zh-CN" w:bidi="ar"/>
              </w:rPr>
              <w:t>SEQUENCE</w:t>
            </w:r>
            <w:r>
              <w:rPr>
                <w:color w:val="000000"/>
                <w:sz w:val="18"/>
                <w:szCs w:val="18"/>
                <w:lang w:eastAsia="zh-CN" w:bidi="ar"/>
              </w:rPr>
              <w:t xml:space="preserve"> { </w:t>
            </w:r>
          </w:p>
          <w:p w:rsidR="00F87569" w:rsidRDefault="00034B2D">
            <w:pPr>
              <w:ind w:leftChars="100" w:left="20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 w:bidi="ar"/>
              </w:rPr>
              <w:t>ul-FullP</w:t>
            </w:r>
            <w:r>
              <w:rPr>
                <w:color w:val="000000"/>
                <w:sz w:val="18"/>
                <w:szCs w:val="18"/>
                <w:lang w:eastAsia="zh-CN" w:bidi="ar"/>
              </w:rPr>
              <w:t xml:space="preserve">owerTransmission-r16 </w:t>
            </w:r>
            <w:r>
              <w:rPr>
                <w:color w:val="9A3365"/>
                <w:sz w:val="18"/>
                <w:szCs w:val="18"/>
                <w:lang w:eastAsia="zh-CN" w:bidi="ar"/>
              </w:rPr>
              <w:t>ENUMERATED</w:t>
            </w:r>
            <w:r>
              <w:rPr>
                <w:color w:val="000000"/>
                <w:sz w:val="18"/>
                <w:szCs w:val="18"/>
                <w:lang w:eastAsia="zh-CN" w:bidi="ar"/>
              </w:rPr>
              <w:t xml:space="preserve"> {</w:t>
            </w:r>
            <w:proofErr w:type="spellStart"/>
            <w:r>
              <w:rPr>
                <w:color w:val="000000"/>
                <w:sz w:val="18"/>
                <w:szCs w:val="18"/>
                <w:lang w:eastAsia="zh-CN" w:bidi="ar"/>
              </w:rPr>
              <w:t>fullpower</w:t>
            </w:r>
            <w:proofErr w:type="spellEnd"/>
            <w:r>
              <w:rPr>
                <w:color w:val="000000"/>
                <w:sz w:val="18"/>
                <w:szCs w:val="18"/>
                <w:lang w:eastAsia="zh-CN" w:bidi="ar"/>
              </w:rPr>
              <w:t xml:space="preserve">, fullpowerMode1, fullpowerMode2} </w:t>
            </w:r>
            <w:r>
              <w:rPr>
                <w:color w:val="9A3365"/>
                <w:sz w:val="18"/>
                <w:szCs w:val="18"/>
                <w:lang w:eastAsia="zh-CN" w:bidi="ar"/>
              </w:rPr>
              <w:t>OPTIONAL</w:t>
            </w:r>
            <w:r>
              <w:rPr>
                <w:color w:val="000000"/>
                <w:sz w:val="18"/>
                <w:szCs w:val="18"/>
                <w:lang w:eastAsia="zh-CN" w:bidi="ar"/>
              </w:rPr>
              <w:t xml:space="preserve">, </w:t>
            </w:r>
            <w:r>
              <w:rPr>
                <w:color w:val="808080"/>
                <w:sz w:val="18"/>
                <w:szCs w:val="18"/>
                <w:lang w:eastAsia="zh-CN" w:bidi="ar"/>
              </w:rPr>
              <w:t xml:space="preserve">-- Need R </w:t>
            </w:r>
          </w:p>
          <w:p w:rsidR="00F87569" w:rsidRDefault="00034B2D">
            <w:pPr>
              <w:jc w:val="left"/>
              <w:rPr>
                <w:sz w:val="18"/>
                <w:szCs w:val="18"/>
              </w:rPr>
            </w:pPr>
            <w:r>
              <w:rPr>
                <w:rFonts w:eastAsia="Helvetica-BoldOblique"/>
                <w:b/>
                <w:bCs/>
                <w:i/>
                <w:iCs/>
                <w:color w:val="000000"/>
                <w:sz w:val="18"/>
                <w:szCs w:val="18"/>
                <w:lang w:eastAsia="zh-CN" w:bidi="ar"/>
              </w:rPr>
              <w:t>ul-</w:t>
            </w:r>
            <w:proofErr w:type="spellStart"/>
            <w:r>
              <w:rPr>
                <w:rFonts w:eastAsia="Helvetica-BoldOblique"/>
                <w:b/>
                <w:bCs/>
                <w:i/>
                <w:iCs/>
                <w:color w:val="000000"/>
                <w:sz w:val="18"/>
                <w:szCs w:val="18"/>
                <w:lang w:eastAsia="zh-CN" w:bidi="ar"/>
              </w:rPr>
              <w:t>FullPowerTransmission</w:t>
            </w:r>
            <w:proofErr w:type="spellEnd"/>
            <w:r>
              <w:rPr>
                <w:rFonts w:eastAsia="Helvetica-BoldOblique"/>
                <w:b/>
                <w:bCs/>
                <w:i/>
                <w:iCs/>
                <w:color w:val="000000"/>
                <w:sz w:val="18"/>
                <w:szCs w:val="18"/>
                <w:lang w:eastAsia="zh-CN" w:bidi="ar"/>
              </w:rPr>
              <w:t xml:space="preserve"> </w:t>
            </w:r>
          </w:p>
          <w:p w:rsidR="00F87569" w:rsidRDefault="00034B2D">
            <w:pPr>
              <w:spacing w:beforeLines="50"/>
              <w:rPr>
                <w:sz w:val="18"/>
                <w:szCs w:val="18"/>
                <w:lang w:eastAsia="zh-CN"/>
              </w:rPr>
            </w:pPr>
            <w:r>
              <w:rPr>
                <w:rFonts w:eastAsia="Helvetica"/>
                <w:color w:val="000000"/>
                <w:sz w:val="18"/>
                <w:szCs w:val="18"/>
                <w:lang w:eastAsia="zh-CN" w:bidi="ar"/>
              </w:rPr>
              <w:t xml:space="preserve">Configures the UE with UL full power transmission mode as specified in TS 38.213. This field is not configured if </w:t>
            </w:r>
            <w:r>
              <w:rPr>
                <w:rFonts w:eastAsia="Helvetica-Oblique"/>
                <w:i/>
                <w:iCs/>
                <w:color w:val="000000"/>
                <w:sz w:val="18"/>
                <w:szCs w:val="18"/>
                <w:lang w:eastAsia="zh-CN" w:bidi="ar"/>
              </w:rPr>
              <w:t>ul-</w:t>
            </w:r>
            <w:proofErr w:type="spellStart"/>
            <w:r>
              <w:rPr>
                <w:rFonts w:eastAsia="Helvetica-Oblique"/>
                <w:i/>
                <w:iCs/>
                <w:color w:val="000000"/>
                <w:sz w:val="18"/>
                <w:szCs w:val="18"/>
                <w:lang w:eastAsia="zh-CN" w:bidi="ar"/>
              </w:rPr>
              <w:t>powerControl</w:t>
            </w:r>
            <w:proofErr w:type="spellEnd"/>
            <w:r>
              <w:rPr>
                <w:rFonts w:eastAsia="Helvetica"/>
                <w:color w:val="000000"/>
                <w:sz w:val="18"/>
                <w:szCs w:val="18"/>
                <w:lang w:eastAsia="zh-CN" w:bidi="ar"/>
              </w:rPr>
              <w:t xml:space="preserve"> is configured in the </w:t>
            </w:r>
            <w:r>
              <w:rPr>
                <w:rFonts w:eastAsia="Helvetica-Oblique"/>
                <w:i/>
                <w:iCs/>
                <w:color w:val="000000"/>
                <w:sz w:val="18"/>
                <w:szCs w:val="18"/>
                <w:lang w:eastAsia="zh-CN" w:bidi="ar"/>
              </w:rPr>
              <w:t>BWP</w:t>
            </w:r>
            <w:r>
              <w:rPr>
                <w:rFonts w:eastAsia="Helvetica-Oblique" w:hint="eastAsia"/>
                <w:i/>
                <w:iCs/>
                <w:color w:val="000000"/>
                <w:sz w:val="18"/>
                <w:szCs w:val="18"/>
                <w:lang w:eastAsia="zh-CN" w:bidi="ar"/>
              </w:rPr>
              <w:t>-</w:t>
            </w:r>
            <w:proofErr w:type="spellStart"/>
            <w:r>
              <w:rPr>
                <w:rFonts w:eastAsia="Helvetica-Oblique"/>
                <w:i/>
                <w:iCs/>
                <w:color w:val="000000"/>
                <w:sz w:val="18"/>
                <w:szCs w:val="18"/>
                <w:lang w:eastAsia="zh-CN" w:bidi="ar"/>
              </w:rPr>
              <w:t>UplinkDedicated</w:t>
            </w:r>
            <w:proofErr w:type="spellEnd"/>
            <w:r>
              <w:rPr>
                <w:rFonts w:eastAsia="Helvetica"/>
                <w:color w:val="000000"/>
                <w:sz w:val="18"/>
                <w:szCs w:val="18"/>
                <w:lang w:eastAsia="zh-CN" w:bidi="ar"/>
              </w:rPr>
              <w:t xml:space="preserve"> in which the </w:t>
            </w:r>
            <w:r>
              <w:rPr>
                <w:rFonts w:eastAsia="Helvetica-Oblique"/>
                <w:i/>
                <w:iCs/>
                <w:color w:val="000000"/>
                <w:sz w:val="18"/>
                <w:szCs w:val="18"/>
                <w:lang w:eastAsia="zh-CN" w:bidi="ar"/>
              </w:rPr>
              <w:t>PUCCH-Config</w:t>
            </w:r>
            <w:r>
              <w:rPr>
                <w:rFonts w:eastAsia="Helvetica"/>
                <w:color w:val="000000"/>
                <w:sz w:val="18"/>
                <w:szCs w:val="18"/>
                <w:lang w:eastAsia="zh-CN" w:bidi="ar"/>
              </w:rPr>
              <w:t xml:space="preserve"> is included.</w:t>
            </w:r>
          </w:p>
        </w:tc>
      </w:tr>
    </w:tbl>
    <w:p w:rsidR="00F87569" w:rsidRDefault="00034B2D">
      <w:pPr>
        <w:spacing w:beforeLines="50" w:before="120"/>
        <w:rPr>
          <w:lang w:eastAsia="zh-CN"/>
        </w:rPr>
      </w:pPr>
      <w:r>
        <w:rPr>
          <w:lang w:eastAsia="zh-CN"/>
        </w:rPr>
        <w:t>In RAN4 LS, it mentions that the full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power transmission capability corresponding to the current reference power class can be reported together with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However, the benefit of such behavior is not rather clear and </w:t>
      </w:r>
      <w:r>
        <w:rPr>
          <w:rFonts w:hint="eastAsia"/>
          <w:lang w:eastAsia="zh-CN"/>
        </w:rPr>
        <w:t>should be further justified</w:t>
      </w:r>
      <w:r>
        <w:rPr>
          <w:lang w:eastAsia="zh-CN"/>
        </w:rPr>
        <w:t xml:space="preserve">, especially considering the lack of </w:t>
      </w:r>
      <w:r>
        <w:rPr>
          <w:rFonts w:hint="eastAsia"/>
          <w:lang w:eastAsia="zh-CN"/>
        </w:rPr>
        <w:t>reserved bits for FR1 in PHR.</w:t>
      </w:r>
    </w:p>
    <w:p w:rsidR="00F87569" w:rsidRDefault="00034B2D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Observation 3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Whether/how to r</w:t>
      </w:r>
      <w:r>
        <w:rPr>
          <w:rFonts w:hint="eastAsia"/>
          <w:i/>
          <w:iCs/>
          <w:lang w:eastAsia="zh-CN"/>
        </w:rPr>
        <w:t>eport</w:t>
      </w:r>
      <w:r>
        <w:rPr>
          <w:i/>
          <w:iCs/>
          <w:lang w:eastAsia="zh-CN"/>
        </w:rPr>
        <w:t xml:space="preserve"> both </w:t>
      </w:r>
      <w:proofErr w:type="spellStart"/>
      <w:r>
        <w:rPr>
          <w:rFonts w:eastAsiaTheme="minorEastAsia"/>
          <w:i/>
          <w:iCs/>
          <w:lang w:eastAsia="zh-CN"/>
        </w:rPr>
        <w:t>ΔP</w:t>
      </w:r>
      <w:r>
        <w:rPr>
          <w:rFonts w:eastAsiaTheme="minorEastAsia"/>
          <w:i/>
          <w:iCs/>
          <w:vertAlign w:val="subscript"/>
          <w:lang w:eastAsia="zh-CN"/>
        </w:rPr>
        <w:t>PowerClass</w:t>
      </w:r>
      <w:proofErr w:type="spellEnd"/>
      <w:r>
        <w:rPr>
          <w:i/>
          <w:iCs/>
          <w:lang w:eastAsia="zh-CN"/>
        </w:rPr>
        <w:t xml:space="preserve"> and </w:t>
      </w:r>
      <w:r>
        <w:rPr>
          <w:rFonts w:hint="eastAsia"/>
          <w:i/>
          <w:iCs/>
          <w:lang w:eastAsia="zh-CN"/>
        </w:rPr>
        <w:t>UL full-power mode should be further clar</w:t>
      </w:r>
      <w:r>
        <w:rPr>
          <w:rFonts w:hint="eastAsia"/>
          <w:i/>
          <w:iCs/>
          <w:lang w:eastAsia="zh-CN"/>
        </w:rPr>
        <w:t>ified.</w:t>
      </w:r>
    </w:p>
    <w:p w:rsidR="00F87569" w:rsidRDefault="00F87569">
      <w:pPr>
        <w:spacing w:beforeLines="50" w:before="120"/>
        <w:rPr>
          <w:szCs w:val="22"/>
          <w:lang w:eastAsia="zh-CN"/>
        </w:rPr>
      </w:pPr>
    </w:p>
    <w:p w:rsidR="00F87569" w:rsidRDefault="00034B2D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onclusion</w:t>
      </w:r>
    </w:p>
    <w:p w:rsidR="00F87569" w:rsidRDefault="00034B2D">
      <w:pPr>
        <w:rPr>
          <w:lang w:val="en-GB" w:eastAsia="zh-CN"/>
        </w:rPr>
      </w:pPr>
      <w:r>
        <w:rPr>
          <w:rFonts w:hint="eastAsia"/>
          <w:lang w:val="en-GB" w:eastAsia="zh-CN"/>
        </w:rPr>
        <w:t>B</w:t>
      </w:r>
      <w:r>
        <w:rPr>
          <w:lang w:val="en-GB" w:eastAsia="zh-CN"/>
        </w:rPr>
        <w:t xml:space="preserve">ased on above analysis, we have the following observations and proposals. </w:t>
      </w:r>
    </w:p>
    <w:p w:rsidR="00F87569" w:rsidRDefault="00034B2D">
      <w:pPr>
        <w:spacing w:afterLines="50"/>
        <w:jc w:val="center"/>
        <w:outlineLvl w:val="1"/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Increasing UE power higher limit for CA/DC</w:t>
      </w:r>
    </w:p>
    <w:p w:rsidR="00F87569" w:rsidRDefault="00034B2D">
      <w:pPr>
        <w:spacing w:beforeLines="50" w:before="120"/>
        <w:rPr>
          <w:iCs/>
          <w:lang w:eastAsia="zh-CN"/>
        </w:rPr>
      </w:pPr>
      <w:r>
        <w:rPr>
          <w:b/>
          <w:i/>
          <w:iCs/>
          <w:lang w:eastAsia="zh-CN"/>
        </w:rPr>
        <w:t xml:space="preserve">Observation 1: </w:t>
      </w:r>
      <w:r>
        <w:rPr>
          <w:rFonts w:hint="eastAsia"/>
          <w:i/>
          <w:iCs/>
          <w:lang w:eastAsia="zh-CN"/>
        </w:rPr>
        <w:t xml:space="preserve">2-bit is needed for a </w:t>
      </w:r>
      <w:r>
        <w:rPr>
          <w:i/>
          <w:iCs/>
          <w:lang w:eastAsia="ja-JP"/>
        </w:rPr>
        <w:t xml:space="preserve">UE </w:t>
      </w:r>
      <w:r>
        <w:rPr>
          <w:rFonts w:hint="eastAsia"/>
          <w:i/>
          <w:iCs/>
          <w:lang w:eastAsia="zh-CN"/>
        </w:rPr>
        <w:t xml:space="preserve">to </w:t>
      </w:r>
      <w:r>
        <w:rPr>
          <w:i/>
          <w:iCs/>
          <w:lang w:eastAsia="ja-JP"/>
        </w:rPr>
        <w:t xml:space="preserve">report on the </w:t>
      </w:r>
      <w:proofErr w:type="spellStart"/>
      <w:r>
        <w:rPr>
          <w:i/>
          <w:iCs/>
          <w:lang w:eastAsia="ja-JP"/>
        </w:rPr>
        <w:t>ΔP</w:t>
      </w:r>
      <w:r>
        <w:rPr>
          <w:i/>
          <w:iCs/>
          <w:vertAlign w:val="subscript"/>
          <w:lang w:eastAsia="ja-JP"/>
        </w:rPr>
        <w:t>PowerClass</w:t>
      </w:r>
      <w:proofErr w:type="spellEnd"/>
      <w:r>
        <w:rPr>
          <w:rFonts w:hint="eastAsia"/>
          <w:i/>
          <w:iCs/>
          <w:lang w:eastAsia="zh-CN"/>
        </w:rPr>
        <w:t>.</w:t>
      </w:r>
    </w:p>
    <w:p w:rsidR="00F87569" w:rsidRDefault="00034B2D">
      <w:pPr>
        <w:spacing w:beforeLines="50" w:before="120"/>
        <w:rPr>
          <w:i/>
          <w:iCs/>
          <w:lang w:eastAsia="zh-CN"/>
        </w:rPr>
      </w:pPr>
      <w:r>
        <w:rPr>
          <w:b/>
          <w:i/>
          <w:iCs/>
          <w:lang w:eastAsia="zh-CN"/>
        </w:rPr>
        <w:t xml:space="preserve">Observation 2: </w:t>
      </w:r>
      <w:r>
        <w:rPr>
          <w:rFonts w:hint="eastAsia"/>
          <w:i/>
          <w:iCs/>
          <w:lang w:eastAsia="zh-CN"/>
        </w:rPr>
        <w:t xml:space="preserve">2-bit MPE field used for FR2 in PHR MAC CE can be reused to report </w:t>
      </w:r>
      <w:proofErr w:type="spellStart"/>
      <w:r>
        <w:rPr>
          <w:i/>
          <w:iCs/>
          <w:lang w:eastAsia="ja-JP"/>
        </w:rPr>
        <w:t>ΔP</w:t>
      </w:r>
      <w:r>
        <w:rPr>
          <w:i/>
          <w:iCs/>
          <w:vertAlign w:val="subscript"/>
          <w:lang w:eastAsia="ja-JP"/>
        </w:rPr>
        <w:t>PowerClass</w:t>
      </w:r>
      <w:proofErr w:type="spellEnd"/>
      <w:r>
        <w:rPr>
          <w:rFonts w:hint="eastAsia"/>
          <w:i/>
          <w:iCs/>
          <w:lang w:eastAsia="zh-CN"/>
        </w:rPr>
        <w:t xml:space="preserve"> for FR1.</w:t>
      </w:r>
      <w:r>
        <w:rPr>
          <w:i/>
          <w:iCs/>
          <w:lang w:eastAsia="zh-CN"/>
        </w:rPr>
        <w:t xml:space="preserve">  </w:t>
      </w:r>
    </w:p>
    <w:p w:rsidR="00F87569" w:rsidRDefault="00034B2D">
      <w:pPr>
        <w:spacing w:beforeLines="50" w:before="120"/>
        <w:rPr>
          <w:i/>
          <w:szCs w:val="22"/>
        </w:rPr>
      </w:pPr>
      <w:r>
        <w:rPr>
          <w:b/>
          <w:i/>
          <w:iCs/>
          <w:lang w:eastAsia="zh-CN"/>
        </w:rPr>
        <w:t xml:space="preserve">Observation 3: </w:t>
      </w:r>
      <w:r>
        <w:rPr>
          <w:i/>
          <w:iCs/>
          <w:lang w:eastAsia="zh-CN"/>
        </w:rPr>
        <w:t>Whether/how to r</w:t>
      </w:r>
      <w:r>
        <w:rPr>
          <w:rFonts w:hint="eastAsia"/>
          <w:i/>
          <w:iCs/>
          <w:lang w:eastAsia="zh-CN"/>
        </w:rPr>
        <w:t>eport</w:t>
      </w:r>
      <w:r>
        <w:rPr>
          <w:i/>
          <w:iCs/>
          <w:lang w:eastAsia="zh-CN"/>
        </w:rPr>
        <w:t xml:space="preserve"> both </w:t>
      </w:r>
      <w:proofErr w:type="spellStart"/>
      <w:r>
        <w:rPr>
          <w:rFonts w:eastAsiaTheme="minorEastAsia"/>
          <w:i/>
          <w:iCs/>
          <w:lang w:eastAsia="zh-CN"/>
        </w:rPr>
        <w:t>ΔP</w:t>
      </w:r>
      <w:r>
        <w:rPr>
          <w:rFonts w:eastAsiaTheme="minorEastAsia"/>
          <w:i/>
          <w:iCs/>
          <w:vertAlign w:val="subscript"/>
          <w:lang w:eastAsia="zh-CN"/>
        </w:rPr>
        <w:t>PowerClass</w:t>
      </w:r>
      <w:proofErr w:type="spellEnd"/>
      <w:r>
        <w:rPr>
          <w:i/>
          <w:iCs/>
          <w:lang w:eastAsia="zh-CN"/>
        </w:rPr>
        <w:t xml:space="preserve"> and </w:t>
      </w:r>
      <w:r>
        <w:rPr>
          <w:rFonts w:hint="eastAsia"/>
          <w:i/>
          <w:iCs/>
          <w:lang w:eastAsia="zh-CN"/>
        </w:rPr>
        <w:t>UL full-power mode should be further clarified.</w:t>
      </w:r>
      <w:r>
        <w:rPr>
          <w:i/>
          <w:szCs w:val="22"/>
        </w:rPr>
        <w:t xml:space="preserve"> </w:t>
      </w:r>
    </w:p>
    <w:p w:rsidR="00F87569" w:rsidRDefault="00034B2D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1:</w:t>
      </w:r>
      <w:r>
        <w:rPr>
          <w:b/>
          <w:bCs/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Reporting of </w:t>
      </w:r>
      <w:proofErr w:type="spellStart"/>
      <w:r>
        <w:rPr>
          <w:i/>
          <w:iCs/>
          <w:lang w:eastAsia="ja-JP"/>
        </w:rPr>
        <w:t>ΔP</w:t>
      </w:r>
      <w:r>
        <w:rPr>
          <w:i/>
          <w:iCs/>
          <w:vertAlign w:val="subscript"/>
          <w:lang w:eastAsia="ja-JP"/>
        </w:rPr>
        <w:t>PowerClass</w:t>
      </w:r>
      <w:proofErr w:type="spellEnd"/>
      <w:r>
        <w:rPr>
          <w:i/>
          <w:iCs/>
          <w:szCs w:val="22"/>
          <w:lang w:eastAsia="zh-CN"/>
        </w:rPr>
        <w:t xml:space="preserve"> </w:t>
      </w:r>
      <w:r>
        <w:rPr>
          <w:i/>
          <w:iCs/>
          <w:lang w:eastAsia="zh-CN"/>
        </w:rPr>
        <w:t>to the PHR report framework is supported.</w:t>
      </w:r>
    </w:p>
    <w:p w:rsidR="00F87569" w:rsidRDefault="00034B2D">
      <w:pPr>
        <w:spacing w:beforeLines="50" w:before="120"/>
        <w:rPr>
          <w:i/>
          <w:iCs/>
          <w:lang w:eastAsia="zh-CN"/>
        </w:rPr>
      </w:pPr>
      <w:r>
        <w:rPr>
          <w:rFonts w:hint="eastAsia"/>
          <w:b/>
          <w:bCs/>
          <w:i/>
          <w:iCs/>
          <w:szCs w:val="22"/>
          <w:lang w:eastAsia="zh-CN"/>
        </w:rPr>
        <w:t>Proposal 2</w:t>
      </w:r>
      <w:r>
        <w:rPr>
          <w:rFonts w:hint="eastAsia"/>
          <w:i/>
          <w:iCs/>
          <w:szCs w:val="22"/>
          <w:lang w:eastAsia="zh-CN"/>
        </w:rPr>
        <w:t xml:space="preserve">: </w:t>
      </w:r>
      <w:r>
        <w:rPr>
          <w:i/>
          <w:iCs/>
          <w:szCs w:val="22"/>
          <w:lang w:eastAsia="zh-CN"/>
        </w:rPr>
        <w:t xml:space="preserve">Except for when </w:t>
      </w:r>
      <w:r>
        <w:rPr>
          <w:i/>
          <w:lang w:eastAsia="ja-JP"/>
        </w:rPr>
        <w:t>configured duty cycle is exceeded</w:t>
      </w:r>
      <w:r>
        <w:rPr>
          <w:i/>
          <w:iCs/>
          <w:lang w:eastAsia="zh-CN"/>
        </w:rPr>
        <w:t>, RAN1 understands that repo</w:t>
      </w:r>
      <w:r>
        <w:rPr>
          <w:i/>
          <w:iCs/>
          <w:lang w:eastAsia="zh-CN"/>
        </w:rPr>
        <w:t xml:space="preserve">rting of </w:t>
      </w:r>
      <w:proofErr w:type="spellStart"/>
      <w:r>
        <w:rPr>
          <w:i/>
          <w:iCs/>
          <w:lang w:eastAsia="ja-JP"/>
        </w:rPr>
        <w:t>ΔP</w:t>
      </w:r>
      <w:r>
        <w:rPr>
          <w:i/>
          <w:iCs/>
          <w:vertAlign w:val="subscript"/>
          <w:lang w:eastAsia="ja-JP"/>
        </w:rPr>
        <w:t>PowerClass</w:t>
      </w:r>
      <w:proofErr w:type="spellEnd"/>
      <w:r>
        <w:rPr>
          <w:rFonts w:hint="eastAsia"/>
          <w:i/>
          <w:iCs/>
          <w:szCs w:val="22"/>
          <w:lang w:eastAsia="zh-CN"/>
        </w:rPr>
        <w:t xml:space="preserve"> </w:t>
      </w:r>
      <w:r>
        <w:rPr>
          <w:i/>
          <w:iCs/>
          <w:lang w:eastAsia="zh-CN"/>
        </w:rPr>
        <w:t xml:space="preserve">to the PHR is also supported </w:t>
      </w:r>
      <w:r>
        <w:rPr>
          <w:rFonts w:hint="eastAsia"/>
          <w:i/>
          <w:iCs/>
          <w:lang w:eastAsia="zh-CN"/>
        </w:rPr>
        <w:t>when the default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duty cycle is exceeded</w:t>
      </w:r>
      <w:r>
        <w:rPr>
          <w:i/>
          <w:iCs/>
          <w:lang w:eastAsia="zh-CN"/>
        </w:rPr>
        <w:t xml:space="preserve"> or </w:t>
      </w:r>
      <w:r>
        <w:rPr>
          <w:rFonts w:hint="eastAsia"/>
          <w:i/>
          <w:iCs/>
          <w:lang w:eastAsia="zh-CN"/>
        </w:rPr>
        <w:t>when the default</w:t>
      </w:r>
      <w:r>
        <w:rPr>
          <w:i/>
          <w:iCs/>
          <w:lang w:eastAsia="zh-CN"/>
        </w:rPr>
        <w:t xml:space="preserve">/configured </w:t>
      </w:r>
      <w:r>
        <w:rPr>
          <w:rFonts w:hint="eastAsia"/>
          <w:i/>
          <w:iCs/>
          <w:lang w:eastAsia="zh-CN"/>
        </w:rPr>
        <w:t xml:space="preserve">duty cycle is </w:t>
      </w:r>
      <w:r>
        <w:rPr>
          <w:i/>
          <w:iCs/>
          <w:lang w:eastAsia="zh-CN"/>
        </w:rPr>
        <w:t xml:space="preserve">partially </w:t>
      </w:r>
      <w:r>
        <w:rPr>
          <w:rFonts w:hint="eastAsia"/>
          <w:i/>
          <w:iCs/>
          <w:lang w:eastAsia="zh-CN"/>
        </w:rPr>
        <w:t>exceeded.</w:t>
      </w:r>
    </w:p>
    <w:p w:rsidR="00F87569" w:rsidRDefault="00034B2D">
      <w:pPr>
        <w:pStyle w:val="a"/>
        <w:numPr>
          <w:ilvl w:val="0"/>
          <w:numId w:val="12"/>
        </w:numPr>
        <w:spacing w:beforeLines="50" w:before="120"/>
        <w:rPr>
          <w:i/>
          <w:lang w:eastAsia="zh-CN"/>
        </w:rPr>
      </w:pPr>
      <w:r>
        <w:rPr>
          <w:i/>
          <w:lang w:eastAsia="zh-CN"/>
        </w:rPr>
        <w:t xml:space="preserve">Send LS to RAN4 to confirm above RAN1 understanding. </w:t>
      </w:r>
    </w:p>
    <w:p w:rsidR="00F87569" w:rsidRDefault="00034B2D">
      <w:pPr>
        <w:spacing w:beforeLines="50" w:before="120"/>
        <w:rPr>
          <w:i/>
          <w:iCs/>
          <w:lang w:eastAsia="ja-JP"/>
        </w:rPr>
      </w:pPr>
      <w:r>
        <w:rPr>
          <w:rFonts w:hint="eastAsia"/>
          <w:b/>
          <w:bCs/>
          <w:i/>
          <w:iCs/>
          <w:szCs w:val="22"/>
          <w:lang w:eastAsia="zh-CN"/>
        </w:rPr>
        <w:t>Proposal 3</w:t>
      </w:r>
      <w:r>
        <w:rPr>
          <w:rFonts w:hint="eastAsia"/>
          <w:i/>
          <w:iCs/>
          <w:szCs w:val="22"/>
          <w:lang w:eastAsia="zh-CN"/>
        </w:rPr>
        <w:t xml:space="preserve">: </w:t>
      </w:r>
      <w:r>
        <w:rPr>
          <w:i/>
          <w:iCs/>
          <w:szCs w:val="22"/>
          <w:lang w:eastAsia="zh-CN"/>
        </w:rPr>
        <w:t xml:space="preserve">Clarify that how to set the value for the </w:t>
      </w:r>
      <w:proofErr w:type="spellStart"/>
      <w:r>
        <w:rPr>
          <w:i/>
          <w:iCs/>
          <w:lang w:eastAsia="ja-JP"/>
        </w:rPr>
        <w:t>ΔP</w:t>
      </w:r>
      <w:r>
        <w:rPr>
          <w:i/>
          <w:iCs/>
          <w:vertAlign w:val="subscript"/>
          <w:lang w:eastAsia="ja-JP"/>
        </w:rPr>
        <w:t>PowerClass</w:t>
      </w:r>
      <w:proofErr w:type="spellEnd"/>
      <w:r>
        <w:rPr>
          <w:i/>
          <w:iCs/>
          <w:lang w:eastAsia="ja-JP"/>
        </w:rPr>
        <w:t xml:space="preserve"> field in the PHR reporting for the following cases: </w:t>
      </w:r>
    </w:p>
    <w:p w:rsidR="00F87569" w:rsidRDefault="00034B2D">
      <w:pPr>
        <w:pStyle w:val="a"/>
        <w:numPr>
          <w:ilvl w:val="0"/>
          <w:numId w:val="16"/>
        </w:numPr>
        <w:spacing w:beforeLines="50" w:before="120"/>
        <w:rPr>
          <w:rFonts w:eastAsia="MS Mincho"/>
          <w:i/>
          <w:iCs/>
          <w:lang w:eastAsia="ja-JP"/>
        </w:rPr>
      </w:pPr>
      <w:r>
        <w:rPr>
          <w:rFonts w:eastAsiaTheme="minorEastAsia" w:hint="eastAsia"/>
          <w:i/>
          <w:iCs/>
          <w:lang w:eastAsia="zh-CN"/>
        </w:rPr>
        <w:t>C</w:t>
      </w:r>
      <w:r>
        <w:rPr>
          <w:rFonts w:eastAsiaTheme="minorEastAsia"/>
          <w:i/>
          <w:iCs/>
          <w:lang w:eastAsia="zh-CN"/>
        </w:rPr>
        <w:t xml:space="preserve">ase 1: </w:t>
      </w:r>
      <w:r w:rsidR="00A05F0A">
        <w:rPr>
          <w:rFonts w:eastAsiaTheme="minorEastAsia"/>
          <w:i/>
          <w:iCs/>
          <w:lang w:eastAsia="zh-CN"/>
        </w:rPr>
        <w:t xml:space="preserve">Whether </w:t>
      </w:r>
      <w:bookmarkStart w:id="11" w:name="_GoBack"/>
      <w:bookmarkEnd w:id="11"/>
      <w:r>
        <w:rPr>
          <w:rFonts w:eastAsiaTheme="minorEastAsia"/>
          <w:i/>
          <w:iCs/>
          <w:lang w:eastAsia="zh-CN"/>
        </w:rPr>
        <w:t xml:space="preserve">to report </w:t>
      </w:r>
      <w:proofErr w:type="spellStart"/>
      <w:r>
        <w:rPr>
          <w:i/>
          <w:iCs/>
          <w:lang w:eastAsia="ja-JP"/>
        </w:rPr>
        <w:t>ΔP</w:t>
      </w:r>
      <w:r>
        <w:rPr>
          <w:i/>
          <w:iCs/>
          <w:vertAlign w:val="subscript"/>
          <w:lang w:eastAsia="ja-JP"/>
        </w:rPr>
        <w:t>PowerClass</w:t>
      </w:r>
      <w:proofErr w:type="spellEnd"/>
      <w:r>
        <w:rPr>
          <w:i/>
          <w:iCs/>
          <w:lang w:eastAsia="ja-JP"/>
        </w:rPr>
        <w:t xml:space="preserve"> in an accumulative manner or absolute manner when triggered by the new defined event.</w:t>
      </w:r>
    </w:p>
    <w:p w:rsidR="00F87569" w:rsidRDefault="00034B2D">
      <w:pPr>
        <w:pStyle w:val="a"/>
        <w:numPr>
          <w:ilvl w:val="0"/>
          <w:numId w:val="16"/>
        </w:numPr>
        <w:spacing w:beforeLines="50" w:before="120"/>
        <w:rPr>
          <w:rFonts w:eastAsia="MS Mincho"/>
          <w:i/>
          <w:iCs/>
          <w:lang w:eastAsia="ja-JP"/>
        </w:rPr>
      </w:pPr>
      <w:r>
        <w:rPr>
          <w:rFonts w:eastAsiaTheme="minorEastAsia"/>
          <w:i/>
          <w:iCs/>
          <w:lang w:eastAsia="zh-CN"/>
        </w:rPr>
        <w:t xml:space="preserve">Case 2: Whether and how to report </w:t>
      </w:r>
      <w:proofErr w:type="spellStart"/>
      <w:r>
        <w:rPr>
          <w:i/>
          <w:iCs/>
          <w:lang w:eastAsia="ja-JP"/>
        </w:rPr>
        <w:t>ΔP</w:t>
      </w:r>
      <w:r>
        <w:rPr>
          <w:i/>
          <w:iCs/>
          <w:vertAlign w:val="subscript"/>
          <w:lang w:eastAsia="ja-JP"/>
        </w:rPr>
        <w:t>PowerClass</w:t>
      </w:r>
      <w:proofErr w:type="spellEnd"/>
      <w:r>
        <w:rPr>
          <w:i/>
          <w:iCs/>
          <w:lang w:eastAsia="ja-JP"/>
        </w:rPr>
        <w:t xml:space="preserve"> when triggered by legacy events.</w:t>
      </w:r>
    </w:p>
    <w:p w:rsidR="00F87569" w:rsidRDefault="00F87569">
      <w:pPr>
        <w:rPr>
          <w:i/>
          <w:lang w:eastAsia="zh-CN"/>
        </w:rPr>
      </w:pPr>
    </w:p>
    <w:p w:rsidR="00F87569" w:rsidRDefault="00034B2D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F87569" w:rsidRDefault="00034B2D">
      <w:pPr>
        <w:pStyle w:val="References"/>
        <w:rPr>
          <w:rFonts w:ascii="Times" w:hAnsi="Times" w:cs="Times"/>
          <w:shd w:val="clear" w:color="auto" w:fill="FFFFFF"/>
          <w:lang w:val="en-GB" w:eastAsia="zh-CN"/>
        </w:rPr>
      </w:pPr>
      <w:r>
        <w:rPr>
          <w:rFonts w:ascii="Times" w:hAnsi="Times" w:cs="Times"/>
          <w:shd w:val="clear" w:color="auto" w:fill="FFFFFF"/>
          <w:lang w:val="en-GB" w:eastAsia="zh-CN"/>
        </w:rPr>
        <w:t>RAN1#11</w:t>
      </w:r>
      <w:r>
        <w:rPr>
          <w:rFonts w:ascii="Times" w:hAnsi="Times" w:cs="Times" w:hint="eastAsia"/>
          <w:shd w:val="clear" w:color="auto" w:fill="FFFFFF"/>
          <w:lang w:eastAsia="zh-CN"/>
        </w:rPr>
        <w:t>4</w:t>
      </w:r>
      <w:r>
        <w:rPr>
          <w:rFonts w:ascii="Times" w:hAnsi="Times" w:cs="Times"/>
          <w:shd w:val="clear" w:color="auto" w:fill="FFFFFF"/>
          <w:lang w:val="en-GB" w:eastAsia="zh-CN"/>
        </w:rPr>
        <w:t xml:space="preserve">, </w:t>
      </w:r>
      <w:hyperlink r:id="rId13" w:tgtFrame="_blank" w:history="1">
        <w:r>
          <w:rPr>
            <w:rFonts w:ascii="Times" w:hAnsi="Times" w:cs="Times"/>
            <w:shd w:val="clear" w:color="auto" w:fill="FFFFFF"/>
            <w:lang w:val="en-GB" w:eastAsia="zh-CN"/>
          </w:rPr>
          <w:t>R1-230</w:t>
        </w:r>
      </w:hyperlink>
      <w:r>
        <w:rPr>
          <w:rFonts w:ascii="Times" w:hAnsi="Times" w:cs="Times" w:hint="eastAsia"/>
          <w:shd w:val="clear" w:color="auto" w:fill="FFFFFF"/>
          <w:lang w:eastAsia="zh-CN"/>
        </w:rPr>
        <w:t>636</w:t>
      </w:r>
      <w:r>
        <w:rPr>
          <w:rFonts w:ascii="Times" w:hAnsi="Times" w:cs="Times"/>
          <w:shd w:val="clear" w:color="auto" w:fill="FFFFFF"/>
          <w:lang w:val="en-GB" w:eastAsia="zh-CN"/>
        </w:rPr>
        <w:t>,</w:t>
      </w:r>
      <w:r>
        <w:rPr>
          <w:rFonts w:ascii="Times" w:hAnsi="Times" w:cs="Times"/>
          <w:b/>
          <w:bCs/>
          <w:shd w:val="clear" w:color="auto" w:fill="FFFFFF"/>
          <w:lang w:val="en-GB" w:eastAsia="zh-CN"/>
        </w:rPr>
        <w:t xml:space="preserve"> </w:t>
      </w:r>
      <w:r>
        <w:rPr>
          <w:rFonts w:ascii="Times" w:hAnsi="Times" w:cs="Times"/>
          <w:shd w:val="clear" w:color="auto" w:fill="FFFFFF"/>
          <w:lang w:val="en-GB" w:eastAsia="zh-CN"/>
        </w:rPr>
        <w:t xml:space="preserve">Reply LS on enhancements to realize increasing UE power high limit for CA and DC, RAN4, </w:t>
      </w:r>
      <w:r>
        <w:rPr>
          <w:rFonts w:ascii="Times" w:hAnsi="Times" w:cs="Times" w:hint="eastAsia"/>
          <w:shd w:val="clear" w:color="auto" w:fill="FFFFFF"/>
          <w:lang w:eastAsia="zh-CN"/>
        </w:rPr>
        <w:t>Ericsson.</w:t>
      </w:r>
    </w:p>
    <w:p w:rsidR="00F87569" w:rsidRDefault="00F87569">
      <w:pPr>
        <w:rPr>
          <w:lang w:eastAsia="zh-CN"/>
        </w:rPr>
      </w:pPr>
    </w:p>
    <w:sectPr w:rsidR="00F87569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B2D" w:rsidRDefault="00034B2D">
      <w:pPr>
        <w:spacing w:after="0"/>
      </w:pPr>
      <w:r>
        <w:separator/>
      </w:r>
    </w:p>
  </w:endnote>
  <w:endnote w:type="continuationSeparator" w:id="0">
    <w:p w:rsidR="00034B2D" w:rsidRDefault="00034B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俵俽 柧挬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官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-BoldOblique">
    <w:altName w:val="Segoe Print"/>
    <w:charset w:val="00"/>
    <w:family w:val="auto"/>
    <w:pitch w:val="default"/>
  </w:font>
  <w:font w:name="Helvetica">
    <w:panose1 w:val="020B0604020202020204"/>
    <w:charset w:val="00"/>
    <w:family w:val="auto"/>
    <w:pitch w:val="default"/>
  </w:font>
  <w:font w:name="Helvetica-Oblique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7569" w:rsidRDefault="00034B2D">
    <w:pPr>
      <w:pStyle w:val="af1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F87569" w:rsidRDefault="00F87569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7569" w:rsidRDefault="00034B2D">
    <w:pPr>
      <w:pStyle w:val="af1"/>
      <w:ind w:right="360"/>
    </w:pPr>
    <w:r>
      <w:rPr>
        <w:rStyle w:val="afd"/>
      </w:rPr>
      <w:fldChar w:fldCharType="begin"/>
    </w:r>
    <w:r>
      <w:rPr>
        <w:rStyle w:val="afd"/>
      </w:rPr>
      <w:instrText xml:space="preserve"> PAGE </w:instrText>
    </w:r>
    <w:r>
      <w:rPr>
        <w:rStyle w:val="afd"/>
      </w:rPr>
      <w:fldChar w:fldCharType="separate"/>
    </w:r>
    <w:r>
      <w:rPr>
        <w:rStyle w:val="afd"/>
      </w:rPr>
      <w:t>1</w:t>
    </w:r>
    <w:r>
      <w:rPr>
        <w:rStyle w:val="afd"/>
      </w:rPr>
      <w:fldChar w:fldCharType="end"/>
    </w:r>
    <w:r>
      <w:rPr>
        <w:rStyle w:val="afd"/>
      </w:rPr>
      <w:t>/</w:t>
    </w:r>
    <w:r>
      <w:rPr>
        <w:rStyle w:val="afd"/>
      </w:rPr>
      <w:fldChar w:fldCharType="begin"/>
    </w:r>
    <w:r>
      <w:rPr>
        <w:rStyle w:val="afd"/>
      </w:rPr>
      <w:instrText xml:space="preserve"> NUMPAGES </w:instrText>
    </w:r>
    <w:r>
      <w:rPr>
        <w:rStyle w:val="afd"/>
      </w:rPr>
      <w:fldChar w:fldCharType="separate"/>
    </w:r>
    <w:r>
      <w:rPr>
        <w:rStyle w:val="afd"/>
      </w:rPr>
      <w:t>8</w:t>
    </w:r>
    <w:r>
      <w:rPr>
        <w:rStyle w:val="af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B2D" w:rsidRDefault="00034B2D">
      <w:pPr>
        <w:spacing w:after="0"/>
      </w:pPr>
      <w:r>
        <w:separator/>
      </w:r>
    </w:p>
  </w:footnote>
  <w:footnote w:type="continuationSeparator" w:id="0">
    <w:p w:rsidR="00034B2D" w:rsidRDefault="00034B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7569" w:rsidRDefault="00034B2D">
    <w:r>
      <w:t>P</w:t>
    </w:r>
    <w:r>
      <w:t xml:space="preserve">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730CE07"/>
    <w:multiLevelType w:val="singleLevel"/>
    <w:tmpl w:val="F730CE0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E5C1C64"/>
    <w:multiLevelType w:val="multilevel"/>
    <w:tmpl w:val="0E5C1C64"/>
    <w:lvl w:ilvl="0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" w15:restartNumberingAfterBreak="0">
    <w:nsid w:val="0FE6413A"/>
    <w:multiLevelType w:val="singleLevel"/>
    <w:tmpl w:val="0FE6413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C2B4ECF"/>
    <w:multiLevelType w:val="multilevel"/>
    <w:tmpl w:val="1C2B4EC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5793A47"/>
    <w:multiLevelType w:val="multilevel"/>
    <w:tmpl w:val="25793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A7795A"/>
    <w:multiLevelType w:val="multilevel"/>
    <w:tmpl w:val="32A7795A"/>
    <w:lvl w:ilvl="0">
      <w:start w:val="1"/>
      <w:numFmt w:val="bullet"/>
      <w:lvlText w:val="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55EE48A2"/>
    <w:multiLevelType w:val="singleLevel"/>
    <w:tmpl w:val="55EE48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D2616"/>
    <w:multiLevelType w:val="multilevel"/>
    <w:tmpl w:val="67AD2616"/>
    <w:lvl w:ilvl="0">
      <w:start w:val="1"/>
      <w:numFmt w:val="bullet"/>
      <w:lvlText w:val="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4" w15:restartNumberingAfterBreak="0">
    <w:nsid w:val="75CD024B"/>
    <w:multiLevelType w:val="multilevel"/>
    <w:tmpl w:val="75CD0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9"/>
  </w:num>
  <w:num w:numId="5">
    <w:abstractNumId w:val="16"/>
  </w:num>
  <w:num w:numId="6">
    <w:abstractNumId w:val="11"/>
  </w:num>
  <w:num w:numId="7">
    <w:abstractNumId w:val="8"/>
  </w:num>
  <w:num w:numId="8">
    <w:abstractNumId w:val="15"/>
  </w:num>
  <w:num w:numId="9">
    <w:abstractNumId w:val="4"/>
  </w:num>
  <w:num w:numId="10">
    <w:abstractNumId w:val="14"/>
  </w:num>
  <w:num w:numId="11">
    <w:abstractNumId w:val="5"/>
  </w:num>
  <w:num w:numId="12">
    <w:abstractNumId w:val="13"/>
  </w:num>
  <w:num w:numId="13">
    <w:abstractNumId w:val="0"/>
  </w:num>
  <w:num w:numId="14">
    <w:abstractNumId w:val="10"/>
  </w:num>
  <w:num w:numId="15">
    <w:abstractNumId w:val="3"/>
  </w:num>
  <w:num w:numId="16">
    <w:abstractNumId w:val="7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2B54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09B"/>
    <w:rsid w:val="000063BC"/>
    <w:rsid w:val="00006780"/>
    <w:rsid w:val="00006C51"/>
    <w:rsid w:val="00006C7A"/>
    <w:rsid w:val="000070F5"/>
    <w:rsid w:val="0000740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280"/>
    <w:rsid w:val="000114E8"/>
    <w:rsid w:val="00011A84"/>
    <w:rsid w:val="000124D1"/>
    <w:rsid w:val="00012D57"/>
    <w:rsid w:val="00013030"/>
    <w:rsid w:val="0001321B"/>
    <w:rsid w:val="0001369A"/>
    <w:rsid w:val="000137BA"/>
    <w:rsid w:val="00013B63"/>
    <w:rsid w:val="00013E4F"/>
    <w:rsid w:val="00013F64"/>
    <w:rsid w:val="000141F0"/>
    <w:rsid w:val="00014E0E"/>
    <w:rsid w:val="00015346"/>
    <w:rsid w:val="000156B7"/>
    <w:rsid w:val="0001583D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0B4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2B5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907"/>
    <w:rsid w:val="00030F74"/>
    <w:rsid w:val="00030F85"/>
    <w:rsid w:val="00031116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989"/>
    <w:rsid w:val="00033BF2"/>
    <w:rsid w:val="00033EB8"/>
    <w:rsid w:val="00034882"/>
    <w:rsid w:val="000349B7"/>
    <w:rsid w:val="00034B2D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230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661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D6F"/>
    <w:rsid w:val="00053EAA"/>
    <w:rsid w:val="0005456E"/>
    <w:rsid w:val="00054ACE"/>
    <w:rsid w:val="00054AE4"/>
    <w:rsid w:val="00054B6B"/>
    <w:rsid w:val="00054BE7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3F5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869"/>
    <w:rsid w:val="00075999"/>
    <w:rsid w:val="00075AB6"/>
    <w:rsid w:val="00075AD3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474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C5C"/>
    <w:rsid w:val="00083DB2"/>
    <w:rsid w:val="00083F52"/>
    <w:rsid w:val="0008421F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F17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4E92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1E0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5AB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EA3"/>
    <w:rsid w:val="000B2F81"/>
    <w:rsid w:val="000B32D4"/>
    <w:rsid w:val="000B3478"/>
    <w:rsid w:val="000B38DA"/>
    <w:rsid w:val="000B3953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3F39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5FA"/>
    <w:rsid w:val="000C673C"/>
    <w:rsid w:val="000C69B2"/>
    <w:rsid w:val="000C69F8"/>
    <w:rsid w:val="000C6A01"/>
    <w:rsid w:val="000C71D9"/>
    <w:rsid w:val="000C7EDF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50C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24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D7CD4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755"/>
    <w:rsid w:val="000E4C9B"/>
    <w:rsid w:val="000E4D01"/>
    <w:rsid w:val="000E502E"/>
    <w:rsid w:val="000E5830"/>
    <w:rsid w:val="000E5C4E"/>
    <w:rsid w:val="000E5CA5"/>
    <w:rsid w:val="000E5E3A"/>
    <w:rsid w:val="000E624A"/>
    <w:rsid w:val="000E6334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E9D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04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14C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2C1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15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1F58"/>
    <w:rsid w:val="00122727"/>
    <w:rsid w:val="00122842"/>
    <w:rsid w:val="001232D2"/>
    <w:rsid w:val="0012345C"/>
    <w:rsid w:val="00123486"/>
    <w:rsid w:val="0012383B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643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0DAB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8D0"/>
    <w:rsid w:val="00133EBD"/>
    <w:rsid w:val="00133FE6"/>
    <w:rsid w:val="0013454A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21B"/>
    <w:rsid w:val="001418FE"/>
    <w:rsid w:val="00141E46"/>
    <w:rsid w:val="00141ED1"/>
    <w:rsid w:val="00141F72"/>
    <w:rsid w:val="0014206B"/>
    <w:rsid w:val="00142093"/>
    <w:rsid w:val="00142A4F"/>
    <w:rsid w:val="00142B89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95B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1E4"/>
    <w:rsid w:val="0015554F"/>
    <w:rsid w:val="001555BD"/>
    <w:rsid w:val="00155D53"/>
    <w:rsid w:val="0015622B"/>
    <w:rsid w:val="00156260"/>
    <w:rsid w:val="00156284"/>
    <w:rsid w:val="00156502"/>
    <w:rsid w:val="001565C4"/>
    <w:rsid w:val="00156615"/>
    <w:rsid w:val="00156B6A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237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90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38D"/>
    <w:rsid w:val="00173756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3E2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197"/>
    <w:rsid w:val="00184A29"/>
    <w:rsid w:val="00184DAB"/>
    <w:rsid w:val="00184F51"/>
    <w:rsid w:val="00185257"/>
    <w:rsid w:val="001853B2"/>
    <w:rsid w:val="00185E59"/>
    <w:rsid w:val="00185F10"/>
    <w:rsid w:val="00185FDA"/>
    <w:rsid w:val="00186395"/>
    <w:rsid w:val="001863E3"/>
    <w:rsid w:val="001868E5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9F0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44A"/>
    <w:rsid w:val="001A0676"/>
    <w:rsid w:val="001A067A"/>
    <w:rsid w:val="001A06C8"/>
    <w:rsid w:val="001A1337"/>
    <w:rsid w:val="001A1941"/>
    <w:rsid w:val="001A1C72"/>
    <w:rsid w:val="001A1CAA"/>
    <w:rsid w:val="001A1D5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3FE"/>
    <w:rsid w:val="001A7826"/>
    <w:rsid w:val="001A79DA"/>
    <w:rsid w:val="001A7FBA"/>
    <w:rsid w:val="001B00B2"/>
    <w:rsid w:val="001B0149"/>
    <w:rsid w:val="001B0251"/>
    <w:rsid w:val="001B0407"/>
    <w:rsid w:val="001B0799"/>
    <w:rsid w:val="001B0872"/>
    <w:rsid w:val="001B08BE"/>
    <w:rsid w:val="001B12A7"/>
    <w:rsid w:val="001B1565"/>
    <w:rsid w:val="001B164E"/>
    <w:rsid w:val="001B21A4"/>
    <w:rsid w:val="001B2993"/>
    <w:rsid w:val="001B29AC"/>
    <w:rsid w:val="001B2C18"/>
    <w:rsid w:val="001B35C1"/>
    <w:rsid w:val="001B3754"/>
    <w:rsid w:val="001B3A10"/>
    <w:rsid w:val="001B3DF4"/>
    <w:rsid w:val="001B3F8B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38D"/>
    <w:rsid w:val="001C2A8B"/>
    <w:rsid w:val="001C3434"/>
    <w:rsid w:val="001C3474"/>
    <w:rsid w:val="001C3D2C"/>
    <w:rsid w:val="001C3DC6"/>
    <w:rsid w:val="001C3E02"/>
    <w:rsid w:val="001C44D3"/>
    <w:rsid w:val="001C4A39"/>
    <w:rsid w:val="001C4F44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6F24"/>
    <w:rsid w:val="001C7426"/>
    <w:rsid w:val="001C7F47"/>
    <w:rsid w:val="001D006C"/>
    <w:rsid w:val="001D056C"/>
    <w:rsid w:val="001D0578"/>
    <w:rsid w:val="001D0593"/>
    <w:rsid w:val="001D0BCB"/>
    <w:rsid w:val="001D1258"/>
    <w:rsid w:val="001D171A"/>
    <w:rsid w:val="001D18A7"/>
    <w:rsid w:val="001D1906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327"/>
    <w:rsid w:val="001D7816"/>
    <w:rsid w:val="001D7ADE"/>
    <w:rsid w:val="001D7B96"/>
    <w:rsid w:val="001D7FE2"/>
    <w:rsid w:val="001E0117"/>
    <w:rsid w:val="001E0772"/>
    <w:rsid w:val="001E086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960"/>
    <w:rsid w:val="001E2E7F"/>
    <w:rsid w:val="001E2EEF"/>
    <w:rsid w:val="001E3188"/>
    <w:rsid w:val="001E31D1"/>
    <w:rsid w:val="001E32BE"/>
    <w:rsid w:val="001E3A45"/>
    <w:rsid w:val="001E420B"/>
    <w:rsid w:val="001E4704"/>
    <w:rsid w:val="001E57CD"/>
    <w:rsid w:val="001E5980"/>
    <w:rsid w:val="001E5B27"/>
    <w:rsid w:val="001E5BB2"/>
    <w:rsid w:val="001E5D1F"/>
    <w:rsid w:val="001E5D92"/>
    <w:rsid w:val="001E6313"/>
    <w:rsid w:val="001E6793"/>
    <w:rsid w:val="001E6BDA"/>
    <w:rsid w:val="001E6C1B"/>
    <w:rsid w:val="001E7173"/>
    <w:rsid w:val="001E719A"/>
    <w:rsid w:val="001E72F6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5DA"/>
    <w:rsid w:val="001F18E2"/>
    <w:rsid w:val="001F1B1E"/>
    <w:rsid w:val="001F1BEA"/>
    <w:rsid w:val="001F1D54"/>
    <w:rsid w:val="001F1D80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7C2"/>
    <w:rsid w:val="001F4C94"/>
    <w:rsid w:val="001F4E57"/>
    <w:rsid w:val="001F5147"/>
    <w:rsid w:val="001F5288"/>
    <w:rsid w:val="001F53A2"/>
    <w:rsid w:val="001F5C95"/>
    <w:rsid w:val="001F5C9E"/>
    <w:rsid w:val="001F5D06"/>
    <w:rsid w:val="001F5E73"/>
    <w:rsid w:val="001F5ED8"/>
    <w:rsid w:val="001F5F10"/>
    <w:rsid w:val="001F620D"/>
    <w:rsid w:val="001F644E"/>
    <w:rsid w:val="001F69D4"/>
    <w:rsid w:val="001F6E45"/>
    <w:rsid w:val="001F7317"/>
    <w:rsid w:val="001F7397"/>
    <w:rsid w:val="001F7502"/>
    <w:rsid w:val="001F7664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6CC"/>
    <w:rsid w:val="002047DE"/>
    <w:rsid w:val="00204981"/>
    <w:rsid w:val="00204A5A"/>
    <w:rsid w:val="00204C12"/>
    <w:rsid w:val="00204D03"/>
    <w:rsid w:val="00205543"/>
    <w:rsid w:val="00205635"/>
    <w:rsid w:val="002059A3"/>
    <w:rsid w:val="00205AB2"/>
    <w:rsid w:val="00205BA8"/>
    <w:rsid w:val="00205CB2"/>
    <w:rsid w:val="00205D78"/>
    <w:rsid w:val="00205D98"/>
    <w:rsid w:val="0020610B"/>
    <w:rsid w:val="002063A7"/>
    <w:rsid w:val="0020671A"/>
    <w:rsid w:val="00206735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856"/>
    <w:rsid w:val="00214E0D"/>
    <w:rsid w:val="00214FA6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621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8A1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04A"/>
    <w:rsid w:val="0023324F"/>
    <w:rsid w:val="00233292"/>
    <w:rsid w:val="002334A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88B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55E"/>
    <w:rsid w:val="00241C12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2E1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4E66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A27"/>
    <w:rsid w:val="00250D9C"/>
    <w:rsid w:val="00251117"/>
    <w:rsid w:val="00251260"/>
    <w:rsid w:val="002512A9"/>
    <w:rsid w:val="002515EA"/>
    <w:rsid w:val="0025169E"/>
    <w:rsid w:val="00251723"/>
    <w:rsid w:val="00251843"/>
    <w:rsid w:val="00251929"/>
    <w:rsid w:val="00251E21"/>
    <w:rsid w:val="00251F5E"/>
    <w:rsid w:val="00251F78"/>
    <w:rsid w:val="0025204B"/>
    <w:rsid w:val="002524F6"/>
    <w:rsid w:val="00252D2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821"/>
    <w:rsid w:val="00254999"/>
    <w:rsid w:val="00254F38"/>
    <w:rsid w:val="00255C17"/>
    <w:rsid w:val="0025655A"/>
    <w:rsid w:val="002565D3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D13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4A0"/>
    <w:rsid w:val="0026382D"/>
    <w:rsid w:val="0026385F"/>
    <w:rsid w:val="00263B75"/>
    <w:rsid w:val="00263DD9"/>
    <w:rsid w:val="00264256"/>
    <w:rsid w:val="0026432F"/>
    <w:rsid w:val="0026436A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33D"/>
    <w:rsid w:val="00267819"/>
    <w:rsid w:val="00267FE3"/>
    <w:rsid w:val="002701FD"/>
    <w:rsid w:val="00270254"/>
    <w:rsid w:val="002706CC"/>
    <w:rsid w:val="002708DA"/>
    <w:rsid w:val="00270C63"/>
    <w:rsid w:val="00270C98"/>
    <w:rsid w:val="00270CF1"/>
    <w:rsid w:val="00270E57"/>
    <w:rsid w:val="00270E80"/>
    <w:rsid w:val="00270EA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0B4"/>
    <w:rsid w:val="00273644"/>
    <w:rsid w:val="0027365E"/>
    <w:rsid w:val="002738C9"/>
    <w:rsid w:val="00273B2D"/>
    <w:rsid w:val="00273CFB"/>
    <w:rsid w:val="00274668"/>
    <w:rsid w:val="00274901"/>
    <w:rsid w:val="00274CE5"/>
    <w:rsid w:val="00274D08"/>
    <w:rsid w:val="00274DE3"/>
    <w:rsid w:val="0027540F"/>
    <w:rsid w:val="00275464"/>
    <w:rsid w:val="0027550C"/>
    <w:rsid w:val="0027568B"/>
    <w:rsid w:val="002756D5"/>
    <w:rsid w:val="002758E9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57D"/>
    <w:rsid w:val="00280612"/>
    <w:rsid w:val="0028073A"/>
    <w:rsid w:val="00280960"/>
    <w:rsid w:val="0028164E"/>
    <w:rsid w:val="0028168F"/>
    <w:rsid w:val="00281718"/>
    <w:rsid w:val="00281986"/>
    <w:rsid w:val="002825CE"/>
    <w:rsid w:val="0028272A"/>
    <w:rsid w:val="00282F99"/>
    <w:rsid w:val="00283165"/>
    <w:rsid w:val="002832E7"/>
    <w:rsid w:val="00283CD4"/>
    <w:rsid w:val="00284E7F"/>
    <w:rsid w:val="0028522B"/>
    <w:rsid w:val="0028550D"/>
    <w:rsid w:val="00285520"/>
    <w:rsid w:val="00285894"/>
    <w:rsid w:val="00285A85"/>
    <w:rsid w:val="00285E28"/>
    <w:rsid w:val="00286631"/>
    <w:rsid w:val="00286AC3"/>
    <w:rsid w:val="00286B84"/>
    <w:rsid w:val="00286D72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40"/>
    <w:rsid w:val="0029130D"/>
    <w:rsid w:val="0029142E"/>
    <w:rsid w:val="002915DA"/>
    <w:rsid w:val="0029178F"/>
    <w:rsid w:val="00291C45"/>
    <w:rsid w:val="00292025"/>
    <w:rsid w:val="00292200"/>
    <w:rsid w:val="002923AA"/>
    <w:rsid w:val="00292540"/>
    <w:rsid w:val="00292608"/>
    <w:rsid w:val="0029279E"/>
    <w:rsid w:val="00292DBC"/>
    <w:rsid w:val="00293504"/>
    <w:rsid w:val="00293688"/>
    <w:rsid w:val="00293C49"/>
    <w:rsid w:val="00294266"/>
    <w:rsid w:val="002944CA"/>
    <w:rsid w:val="00294504"/>
    <w:rsid w:val="002945B6"/>
    <w:rsid w:val="00294722"/>
    <w:rsid w:val="00294AB1"/>
    <w:rsid w:val="00294C8C"/>
    <w:rsid w:val="00295226"/>
    <w:rsid w:val="00295276"/>
    <w:rsid w:val="002953D0"/>
    <w:rsid w:val="00295F1C"/>
    <w:rsid w:val="0029601F"/>
    <w:rsid w:val="002960D8"/>
    <w:rsid w:val="0029660E"/>
    <w:rsid w:val="002966D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10"/>
    <w:rsid w:val="002A0581"/>
    <w:rsid w:val="002A05EF"/>
    <w:rsid w:val="002A067D"/>
    <w:rsid w:val="002A0724"/>
    <w:rsid w:val="002A082B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3F99"/>
    <w:rsid w:val="002A4102"/>
    <w:rsid w:val="002A42EB"/>
    <w:rsid w:val="002A4918"/>
    <w:rsid w:val="002A4B7D"/>
    <w:rsid w:val="002A4E20"/>
    <w:rsid w:val="002A523D"/>
    <w:rsid w:val="002A5FC1"/>
    <w:rsid w:val="002A622E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41C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0B0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C65"/>
    <w:rsid w:val="002C2E8A"/>
    <w:rsid w:val="002C2FCD"/>
    <w:rsid w:val="002C3325"/>
    <w:rsid w:val="002C3A26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680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7BF"/>
    <w:rsid w:val="002D0820"/>
    <w:rsid w:val="002D09B3"/>
    <w:rsid w:val="002D1258"/>
    <w:rsid w:val="002D13B7"/>
    <w:rsid w:val="002D23F6"/>
    <w:rsid w:val="002D2A64"/>
    <w:rsid w:val="002D2B4E"/>
    <w:rsid w:val="002D3492"/>
    <w:rsid w:val="002D35D3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79"/>
    <w:rsid w:val="002E19AD"/>
    <w:rsid w:val="002E1BA1"/>
    <w:rsid w:val="002E1E06"/>
    <w:rsid w:val="002E2320"/>
    <w:rsid w:val="002E25D2"/>
    <w:rsid w:val="002E2738"/>
    <w:rsid w:val="002E2923"/>
    <w:rsid w:val="002E2A76"/>
    <w:rsid w:val="002E306D"/>
    <w:rsid w:val="002E3653"/>
    <w:rsid w:val="002E38B7"/>
    <w:rsid w:val="002E4301"/>
    <w:rsid w:val="002E47DB"/>
    <w:rsid w:val="002E4CF7"/>
    <w:rsid w:val="002E58E1"/>
    <w:rsid w:val="002E5BDD"/>
    <w:rsid w:val="002E5C56"/>
    <w:rsid w:val="002E5D86"/>
    <w:rsid w:val="002E5DD7"/>
    <w:rsid w:val="002E6590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0F33"/>
    <w:rsid w:val="002F1252"/>
    <w:rsid w:val="002F144E"/>
    <w:rsid w:val="002F22C3"/>
    <w:rsid w:val="002F2382"/>
    <w:rsid w:val="002F2AE0"/>
    <w:rsid w:val="002F31C4"/>
    <w:rsid w:val="002F322F"/>
    <w:rsid w:val="002F3AEE"/>
    <w:rsid w:val="002F3BD1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B2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613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B8C"/>
    <w:rsid w:val="00304C9E"/>
    <w:rsid w:val="0030598E"/>
    <w:rsid w:val="00305E25"/>
    <w:rsid w:val="003065FB"/>
    <w:rsid w:val="00306CAC"/>
    <w:rsid w:val="00306D3F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432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7BA"/>
    <w:rsid w:val="0031599D"/>
    <w:rsid w:val="00315DEC"/>
    <w:rsid w:val="00316064"/>
    <w:rsid w:val="0031642F"/>
    <w:rsid w:val="00316812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96F"/>
    <w:rsid w:val="00320B1B"/>
    <w:rsid w:val="00320B31"/>
    <w:rsid w:val="00320F1B"/>
    <w:rsid w:val="0032151E"/>
    <w:rsid w:val="0032172E"/>
    <w:rsid w:val="00321822"/>
    <w:rsid w:val="00321ABF"/>
    <w:rsid w:val="00321B02"/>
    <w:rsid w:val="00321D94"/>
    <w:rsid w:val="00321E9C"/>
    <w:rsid w:val="00322B7E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4D81"/>
    <w:rsid w:val="0032556B"/>
    <w:rsid w:val="00325981"/>
    <w:rsid w:val="0032651E"/>
    <w:rsid w:val="003267A6"/>
    <w:rsid w:val="00326880"/>
    <w:rsid w:val="00326D81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BC2"/>
    <w:rsid w:val="00340CC6"/>
    <w:rsid w:val="00340E58"/>
    <w:rsid w:val="00341087"/>
    <w:rsid w:val="003413C9"/>
    <w:rsid w:val="00341706"/>
    <w:rsid w:val="00341CFA"/>
    <w:rsid w:val="0034246D"/>
    <w:rsid w:val="00342E4A"/>
    <w:rsid w:val="00342EF1"/>
    <w:rsid w:val="00342F1F"/>
    <w:rsid w:val="0034305B"/>
    <w:rsid w:val="0034350D"/>
    <w:rsid w:val="00343C24"/>
    <w:rsid w:val="00343FA6"/>
    <w:rsid w:val="00344725"/>
    <w:rsid w:val="00344901"/>
    <w:rsid w:val="0034511B"/>
    <w:rsid w:val="00345381"/>
    <w:rsid w:val="003453BF"/>
    <w:rsid w:val="00345A9D"/>
    <w:rsid w:val="00346656"/>
    <w:rsid w:val="0034745C"/>
    <w:rsid w:val="003474CD"/>
    <w:rsid w:val="003474E1"/>
    <w:rsid w:val="003479B6"/>
    <w:rsid w:val="003500D9"/>
    <w:rsid w:val="0035025F"/>
    <w:rsid w:val="0035041A"/>
    <w:rsid w:val="0035044B"/>
    <w:rsid w:val="003505A4"/>
    <w:rsid w:val="003505AD"/>
    <w:rsid w:val="00350631"/>
    <w:rsid w:val="00350EE7"/>
    <w:rsid w:val="00351439"/>
    <w:rsid w:val="0035180B"/>
    <w:rsid w:val="00351A59"/>
    <w:rsid w:val="00351C98"/>
    <w:rsid w:val="0035216E"/>
    <w:rsid w:val="00352759"/>
    <w:rsid w:val="00352828"/>
    <w:rsid w:val="00352952"/>
    <w:rsid w:val="00352DAE"/>
    <w:rsid w:val="003530A0"/>
    <w:rsid w:val="003531B0"/>
    <w:rsid w:val="003531DE"/>
    <w:rsid w:val="003532D2"/>
    <w:rsid w:val="003536C6"/>
    <w:rsid w:val="00353863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5F29"/>
    <w:rsid w:val="003561ED"/>
    <w:rsid w:val="003562D7"/>
    <w:rsid w:val="00356353"/>
    <w:rsid w:val="003567C9"/>
    <w:rsid w:val="00356CEC"/>
    <w:rsid w:val="00356DD2"/>
    <w:rsid w:val="003572DE"/>
    <w:rsid w:val="00357659"/>
    <w:rsid w:val="00357712"/>
    <w:rsid w:val="00357CAE"/>
    <w:rsid w:val="00360113"/>
    <w:rsid w:val="00360271"/>
    <w:rsid w:val="003604DB"/>
    <w:rsid w:val="003617B5"/>
    <w:rsid w:val="0036185C"/>
    <w:rsid w:val="00361B1A"/>
    <w:rsid w:val="0036227D"/>
    <w:rsid w:val="0036262C"/>
    <w:rsid w:val="00362C5A"/>
    <w:rsid w:val="00362EF4"/>
    <w:rsid w:val="003635B6"/>
    <w:rsid w:val="0036362F"/>
    <w:rsid w:val="003636F5"/>
    <w:rsid w:val="00363FC9"/>
    <w:rsid w:val="00364BC9"/>
    <w:rsid w:val="00365023"/>
    <w:rsid w:val="00365642"/>
    <w:rsid w:val="00365644"/>
    <w:rsid w:val="0036590C"/>
    <w:rsid w:val="00366196"/>
    <w:rsid w:val="003663F5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862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77F02"/>
    <w:rsid w:val="00380543"/>
    <w:rsid w:val="00380602"/>
    <w:rsid w:val="00380892"/>
    <w:rsid w:val="00380BBD"/>
    <w:rsid w:val="00380FF5"/>
    <w:rsid w:val="0038158E"/>
    <w:rsid w:val="00382182"/>
    <w:rsid w:val="003821E7"/>
    <w:rsid w:val="003823E9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1B"/>
    <w:rsid w:val="00386C3E"/>
    <w:rsid w:val="00386EBF"/>
    <w:rsid w:val="0038702D"/>
    <w:rsid w:val="003870BC"/>
    <w:rsid w:val="00387290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2F4"/>
    <w:rsid w:val="003926BE"/>
    <w:rsid w:val="003929BE"/>
    <w:rsid w:val="003929D3"/>
    <w:rsid w:val="00392A1F"/>
    <w:rsid w:val="00392DB8"/>
    <w:rsid w:val="003933FD"/>
    <w:rsid w:val="00393657"/>
    <w:rsid w:val="00393766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1F92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14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BC9"/>
    <w:rsid w:val="003B0299"/>
    <w:rsid w:val="003B0B4D"/>
    <w:rsid w:val="003B1636"/>
    <w:rsid w:val="003B1C34"/>
    <w:rsid w:val="003B2206"/>
    <w:rsid w:val="003B2448"/>
    <w:rsid w:val="003B248F"/>
    <w:rsid w:val="003B2837"/>
    <w:rsid w:val="003B2B79"/>
    <w:rsid w:val="003B2C70"/>
    <w:rsid w:val="003B3171"/>
    <w:rsid w:val="003B3E56"/>
    <w:rsid w:val="003B3E70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E87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BD4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4A5D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535"/>
    <w:rsid w:val="003E2653"/>
    <w:rsid w:val="003E27B0"/>
    <w:rsid w:val="003E2818"/>
    <w:rsid w:val="003E2BF4"/>
    <w:rsid w:val="003E300E"/>
    <w:rsid w:val="003E3015"/>
    <w:rsid w:val="003E3524"/>
    <w:rsid w:val="003E3647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89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0BCD"/>
    <w:rsid w:val="003F0E83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887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6B0"/>
    <w:rsid w:val="003F586D"/>
    <w:rsid w:val="003F62B4"/>
    <w:rsid w:val="003F62F9"/>
    <w:rsid w:val="003F64A5"/>
    <w:rsid w:val="003F65B4"/>
    <w:rsid w:val="003F682D"/>
    <w:rsid w:val="003F6853"/>
    <w:rsid w:val="003F6930"/>
    <w:rsid w:val="003F697D"/>
    <w:rsid w:val="003F6A0B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1EF7"/>
    <w:rsid w:val="00402057"/>
    <w:rsid w:val="004021B5"/>
    <w:rsid w:val="00402331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5B"/>
    <w:rsid w:val="00406FBD"/>
    <w:rsid w:val="004073B0"/>
    <w:rsid w:val="004075BB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171"/>
    <w:rsid w:val="00412263"/>
    <w:rsid w:val="0041249C"/>
    <w:rsid w:val="00412697"/>
    <w:rsid w:val="004126F3"/>
    <w:rsid w:val="004131D3"/>
    <w:rsid w:val="0041331D"/>
    <w:rsid w:val="00413369"/>
    <w:rsid w:val="004136F1"/>
    <w:rsid w:val="004138DB"/>
    <w:rsid w:val="004139A9"/>
    <w:rsid w:val="00413B9B"/>
    <w:rsid w:val="0041456B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5C16"/>
    <w:rsid w:val="00416091"/>
    <w:rsid w:val="0041616C"/>
    <w:rsid w:val="0041618B"/>
    <w:rsid w:val="0041634C"/>
    <w:rsid w:val="0041654A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659"/>
    <w:rsid w:val="00421EC6"/>
    <w:rsid w:val="004222BF"/>
    <w:rsid w:val="00422A01"/>
    <w:rsid w:val="00422D62"/>
    <w:rsid w:val="00422DB5"/>
    <w:rsid w:val="00422F55"/>
    <w:rsid w:val="004232CC"/>
    <w:rsid w:val="004232D4"/>
    <w:rsid w:val="00423326"/>
    <w:rsid w:val="004235D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AF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1E9"/>
    <w:rsid w:val="00436696"/>
    <w:rsid w:val="00436A3B"/>
    <w:rsid w:val="00436D7C"/>
    <w:rsid w:val="004371AB"/>
    <w:rsid w:val="004374CE"/>
    <w:rsid w:val="00437895"/>
    <w:rsid w:val="00437E77"/>
    <w:rsid w:val="00437F41"/>
    <w:rsid w:val="00437F6B"/>
    <w:rsid w:val="004402A7"/>
    <w:rsid w:val="0044035D"/>
    <w:rsid w:val="0044082F"/>
    <w:rsid w:val="00440850"/>
    <w:rsid w:val="00440E36"/>
    <w:rsid w:val="00440EA5"/>
    <w:rsid w:val="0044123C"/>
    <w:rsid w:val="0044142F"/>
    <w:rsid w:val="0044173B"/>
    <w:rsid w:val="00441783"/>
    <w:rsid w:val="00441F11"/>
    <w:rsid w:val="004425C2"/>
    <w:rsid w:val="004426FE"/>
    <w:rsid w:val="00442824"/>
    <w:rsid w:val="00442FFB"/>
    <w:rsid w:val="004430FD"/>
    <w:rsid w:val="004432C3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A09"/>
    <w:rsid w:val="00450A99"/>
    <w:rsid w:val="00450D3B"/>
    <w:rsid w:val="0045169D"/>
    <w:rsid w:val="004518D5"/>
    <w:rsid w:val="00451B06"/>
    <w:rsid w:val="00451BEB"/>
    <w:rsid w:val="00451BFE"/>
    <w:rsid w:val="00451F32"/>
    <w:rsid w:val="004520F6"/>
    <w:rsid w:val="004520FE"/>
    <w:rsid w:val="00452685"/>
    <w:rsid w:val="004527C0"/>
    <w:rsid w:val="00452D50"/>
    <w:rsid w:val="0045342C"/>
    <w:rsid w:val="00453871"/>
    <w:rsid w:val="00453980"/>
    <w:rsid w:val="00453BB4"/>
    <w:rsid w:val="00453DEF"/>
    <w:rsid w:val="004540AC"/>
    <w:rsid w:val="004543E4"/>
    <w:rsid w:val="00454762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A8"/>
    <w:rsid w:val="00461DC7"/>
    <w:rsid w:val="004622A1"/>
    <w:rsid w:val="004622D0"/>
    <w:rsid w:val="00462420"/>
    <w:rsid w:val="0046260A"/>
    <w:rsid w:val="0046287B"/>
    <w:rsid w:val="00462A7D"/>
    <w:rsid w:val="00462B09"/>
    <w:rsid w:val="00462B31"/>
    <w:rsid w:val="004630D5"/>
    <w:rsid w:val="00463337"/>
    <w:rsid w:val="00463448"/>
    <w:rsid w:val="004636FA"/>
    <w:rsid w:val="00463AA6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419"/>
    <w:rsid w:val="0047041E"/>
    <w:rsid w:val="0047045E"/>
    <w:rsid w:val="00470628"/>
    <w:rsid w:val="00470750"/>
    <w:rsid w:val="00470893"/>
    <w:rsid w:val="00470A49"/>
    <w:rsid w:val="0047166D"/>
    <w:rsid w:val="00471856"/>
    <w:rsid w:val="0047191E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6CB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1F"/>
    <w:rsid w:val="00476549"/>
    <w:rsid w:val="00476CEE"/>
    <w:rsid w:val="00476D14"/>
    <w:rsid w:val="00476D8B"/>
    <w:rsid w:val="00476E27"/>
    <w:rsid w:val="00476E98"/>
    <w:rsid w:val="00476EAE"/>
    <w:rsid w:val="004774C5"/>
    <w:rsid w:val="0047758B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BEF"/>
    <w:rsid w:val="00492C2F"/>
    <w:rsid w:val="00492E69"/>
    <w:rsid w:val="0049349F"/>
    <w:rsid w:val="004934E2"/>
    <w:rsid w:val="004935A4"/>
    <w:rsid w:val="004938AA"/>
    <w:rsid w:val="00493A1E"/>
    <w:rsid w:val="00493D08"/>
    <w:rsid w:val="004949D8"/>
    <w:rsid w:val="00494BC2"/>
    <w:rsid w:val="00494E75"/>
    <w:rsid w:val="00495071"/>
    <w:rsid w:val="004956D7"/>
    <w:rsid w:val="004961DB"/>
    <w:rsid w:val="0049653E"/>
    <w:rsid w:val="00496700"/>
    <w:rsid w:val="00496BEF"/>
    <w:rsid w:val="00496DC2"/>
    <w:rsid w:val="00496E38"/>
    <w:rsid w:val="00497404"/>
    <w:rsid w:val="00497B77"/>
    <w:rsid w:val="00497C03"/>
    <w:rsid w:val="004A01E1"/>
    <w:rsid w:val="004A0A40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5D4"/>
    <w:rsid w:val="004A35EF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3EB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6CE"/>
    <w:rsid w:val="004B0706"/>
    <w:rsid w:val="004B0780"/>
    <w:rsid w:val="004B0787"/>
    <w:rsid w:val="004B0AE1"/>
    <w:rsid w:val="004B1313"/>
    <w:rsid w:val="004B169E"/>
    <w:rsid w:val="004B19BB"/>
    <w:rsid w:val="004B1C42"/>
    <w:rsid w:val="004B1CBD"/>
    <w:rsid w:val="004B228D"/>
    <w:rsid w:val="004B24DB"/>
    <w:rsid w:val="004B2643"/>
    <w:rsid w:val="004B269E"/>
    <w:rsid w:val="004B2700"/>
    <w:rsid w:val="004B2B31"/>
    <w:rsid w:val="004B2C33"/>
    <w:rsid w:val="004B2CDB"/>
    <w:rsid w:val="004B2DE8"/>
    <w:rsid w:val="004B2F6E"/>
    <w:rsid w:val="004B32E3"/>
    <w:rsid w:val="004B3C3F"/>
    <w:rsid w:val="004B45A2"/>
    <w:rsid w:val="004B46C3"/>
    <w:rsid w:val="004B4789"/>
    <w:rsid w:val="004B47C5"/>
    <w:rsid w:val="004B4A0F"/>
    <w:rsid w:val="004B4F6B"/>
    <w:rsid w:val="004B50E0"/>
    <w:rsid w:val="004B50E8"/>
    <w:rsid w:val="004B55EC"/>
    <w:rsid w:val="004B5E55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5E2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851"/>
    <w:rsid w:val="004D39CA"/>
    <w:rsid w:val="004D3E93"/>
    <w:rsid w:val="004D40D5"/>
    <w:rsid w:val="004D4797"/>
    <w:rsid w:val="004D47DE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B8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B6B"/>
    <w:rsid w:val="004E2E33"/>
    <w:rsid w:val="004E2F51"/>
    <w:rsid w:val="004E3579"/>
    <w:rsid w:val="004E3892"/>
    <w:rsid w:val="004E3B0E"/>
    <w:rsid w:val="004E3DDB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3D4"/>
    <w:rsid w:val="004E6463"/>
    <w:rsid w:val="004E651C"/>
    <w:rsid w:val="004E6897"/>
    <w:rsid w:val="004E6CEA"/>
    <w:rsid w:val="004E6EAC"/>
    <w:rsid w:val="004E6F18"/>
    <w:rsid w:val="004E70C4"/>
    <w:rsid w:val="004E76A5"/>
    <w:rsid w:val="004E7B18"/>
    <w:rsid w:val="004E7B7F"/>
    <w:rsid w:val="004E7C11"/>
    <w:rsid w:val="004E7C85"/>
    <w:rsid w:val="004F0189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4E8D"/>
    <w:rsid w:val="004F5666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E0C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29D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AA9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942"/>
    <w:rsid w:val="00521B34"/>
    <w:rsid w:val="00521D65"/>
    <w:rsid w:val="00521ECB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E40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5D8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89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8C3"/>
    <w:rsid w:val="00534963"/>
    <w:rsid w:val="005349EB"/>
    <w:rsid w:val="00534AA6"/>
    <w:rsid w:val="00534C83"/>
    <w:rsid w:val="00534D65"/>
    <w:rsid w:val="00534EE4"/>
    <w:rsid w:val="00535A27"/>
    <w:rsid w:val="00535B60"/>
    <w:rsid w:val="00535D1F"/>
    <w:rsid w:val="00536195"/>
    <w:rsid w:val="00536A46"/>
    <w:rsid w:val="00536AEE"/>
    <w:rsid w:val="00536D47"/>
    <w:rsid w:val="00537092"/>
    <w:rsid w:val="00537640"/>
    <w:rsid w:val="005376D7"/>
    <w:rsid w:val="0053785D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24D0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C39"/>
    <w:rsid w:val="00552E20"/>
    <w:rsid w:val="00552FF4"/>
    <w:rsid w:val="00553777"/>
    <w:rsid w:val="00553A48"/>
    <w:rsid w:val="00553ABB"/>
    <w:rsid w:val="0055410A"/>
    <w:rsid w:val="005546A4"/>
    <w:rsid w:val="005546B2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1E1B"/>
    <w:rsid w:val="00562757"/>
    <w:rsid w:val="005627C0"/>
    <w:rsid w:val="00562B7F"/>
    <w:rsid w:val="00562CDC"/>
    <w:rsid w:val="005638BA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67F94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02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5CD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6A81"/>
    <w:rsid w:val="00577368"/>
    <w:rsid w:val="005773FF"/>
    <w:rsid w:val="00577459"/>
    <w:rsid w:val="00577540"/>
    <w:rsid w:val="005777AC"/>
    <w:rsid w:val="00577E83"/>
    <w:rsid w:val="00577EB4"/>
    <w:rsid w:val="005807AB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E7F"/>
    <w:rsid w:val="00581F40"/>
    <w:rsid w:val="005829CC"/>
    <w:rsid w:val="00582E3D"/>
    <w:rsid w:val="00582E9B"/>
    <w:rsid w:val="00583147"/>
    <w:rsid w:val="005836D0"/>
    <w:rsid w:val="005838C8"/>
    <w:rsid w:val="00583DEF"/>
    <w:rsid w:val="00583E78"/>
    <w:rsid w:val="00584496"/>
    <w:rsid w:val="00584AA2"/>
    <w:rsid w:val="005852AA"/>
    <w:rsid w:val="00585689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5E3"/>
    <w:rsid w:val="0058764D"/>
    <w:rsid w:val="005876E2"/>
    <w:rsid w:val="005909AD"/>
    <w:rsid w:val="00590BF6"/>
    <w:rsid w:val="00591B9C"/>
    <w:rsid w:val="00591C29"/>
    <w:rsid w:val="00592160"/>
    <w:rsid w:val="00592362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13"/>
    <w:rsid w:val="0059478F"/>
    <w:rsid w:val="0059486C"/>
    <w:rsid w:val="005948AF"/>
    <w:rsid w:val="00595308"/>
    <w:rsid w:val="00595777"/>
    <w:rsid w:val="005959F7"/>
    <w:rsid w:val="00595A46"/>
    <w:rsid w:val="00595DA2"/>
    <w:rsid w:val="00595E51"/>
    <w:rsid w:val="00595E99"/>
    <w:rsid w:val="00595FA0"/>
    <w:rsid w:val="005960E6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4D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49"/>
    <w:rsid w:val="005A320D"/>
    <w:rsid w:val="005A36E3"/>
    <w:rsid w:val="005A3A31"/>
    <w:rsid w:val="005A416C"/>
    <w:rsid w:val="005A53A4"/>
    <w:rsid w:val="005A54DF"/>
    <w:rsid w:val="005A583F"/>
    <w:rsid w:val="005A588D"/>
    <w:rsid w:val="005A59CF"/>
    <w:rsid w:val="005A5A0F"/>
    <w:rsid w:val="005A6223"/>
    <w:rsid w:val="005A62C7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3F8"/>
    <w:rsid w:val="005B16CC"/>
    <w:rsid w:val="005B18BB"/>
    <w:rsid w:val="005B2205"/>
    <w:rsid w:val="005B2899"/>
    <w:rsid w:val="005B2DA2"/>
    <w:rsid w:val="005B2EB8"/>
    <w:rsid w:val="005B3132"/>
    <w:rsid w:val="005B355C"/>
    <w:rsid w:val="005B3C7C"/>
    <w:rsid w:val="005B411A"/>
    <w:rsid w:val="005B470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3E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0EA"/>
    <w:rsid w:val="005C1225"/>
    <w:rsid w:val="005C132F"/>
    <w:rsid w:val="005C1752"/>
    <w:rsid w:val="005C192A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AD3"/>
    <w:rsid w:val="005D5012"/>
    <w:rsid w:val="005D5713"/>
    <w:rsid w:val="005D5B70"/>
    <w:rsid w:val="005D5E46"/>
    <w:rsid w:val="005D609E"/>
    <w:rsid w:val="005D64A5"/>
    <w:rsid w:val="005D6929"/>
    <w:rsid w:val="005D69D5"/>
    <w:rsid w:val="005D69DE"/>
    <w:rsid w:val="005D6B30"/>
    <w:rsid w:val="005D6E1C"/>
    <w:rsid w:val="005D7458"/>
    <w:rsid w:val="005D7504"/>
    <w:rsid w:val="005D7539"/>
    <w:rsid w:val="005D76F4"/>
    <w:rsid w:val="005D7E04"/>
    <w:rsid w:val="005D7F25"/>
    <w:rsid w:val="005E0082"/>
    <w:rsid w:val="005E06E1"/>
    <w:rsid w:val="005E0899"/>
    <w:rsid w:val="005E090B"/>
    <w:rsid w:val="005E1393"/>
    <w:rsid w:val="005E1411"/>
    <w:rsid w:val="005E18CE"/>
    <w:rsid w:val="005E2A6E"/>
    <w:rsid w:val="005E3035"/>
    <w:rsid w:val="005E35FD"/>
    <w:rsid w:val="005E383F"/>
    <w:rsid w:val="005E3B77"/>
    <w:rsid w:val="005E3F5F"/>
    <w:rsid w:val="005E48F7"/>
    <w:rsid w:val="005E4CCB"/>
    <w:rsid w:val="005E4ECA"/>
    <w:rsid w:val="005E5130"/>
    <w:rsid w:val="005E5536"/>
    <w:rsid w:val="005E5563"/>
    <w:rsid w:val="005E57FE"/>
    <w:rsid w:val="005E59C5"/>
    <w:rsid w:val="005E5E74"/>
    <w:rsid w:val="005E66F1"/>
    <w:rsid w:val="005E674B"/>
    <w:rsid w:val="005E6AFB"/>
    <w:rsid w:val="005E6B08"/>
    <w:rsid w:val="005E7698"/>
    <w:rsid w:val="005E780B"/>
    <w:rsid w:val="005E7849"/>
    <w:rsid w:val="005E7A8C"/>
    <w:rsid w:val="005E7E7E"/>
    <w:rsid w:val="005F0068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17A"/>
    <w:rsid w:val="005F3489"/>
    <w:rsid w:val="005F369B"/>
    <w:rsid w:val="005F378E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5A1"/>
    <w:rsid w:val="005F660A"/>
    <w:rsid w:val="005F6697"/>
    <w:rsid w:val="005F69DD"/>
    <w:rsid w:val="005F6CA5"/>
    <w:rsid w:val="005F6E20"/>
    <w:rsid w:val="005F6EF0"/>
    <w:rsid w:val="005F6F60"/>
    <w:rsid w:val="005F6F9C"/>
    <w:rsid w:val="005F6FFC"/>
    <w:rsid w:val="005F76BE"/>
    <w:rsid w:val="005F7CC1"/>
    <w:rsid w:val="005F7F5D"/>
    <w:rsid w:val="006000EE"/>
    <w:rsid w:val="00600415"/>
    <w:rsid w:val="006004DE"/>
    <w:rsid w:val="00600AAB"/>
    <w:rsid w:val="00600B6C"/>
    <w:rsid w:val="00600BE4"/>
    <w:rsid w:val="00601072"/>
    <w:rsid w:val="00601097"/>
    <w:rsid w:val="0060144E"/>
    <w:rsid w:val="00601AC4"/>
    <w:rsid w:val="00601E6A"/>
    <w:rsid w:val="00601FCD"/>
    <w:rsid w:val="00602354"/>
    <w:rsid w:val="0060254B"/>
    <w:rsid w:val="0060268D"/>
    <w:rsid w:val="006027D5"/>
    <w:rsid w:val="00602C49"/>
    <w:rsid w:val="0060305B"/>
    <w:rsid w:val="00603153"/>
    <w:rsid w:val="006039C5"/>
    <w:rsid w:val="00603B1B"/>
    <w:rsid w:val="006043D7"/>
    <w:rsid w:val="00604594"/>
    <w:rsid w:val="00604708"/>
    <w:rsid w:val="00604CFF"/>
    <w:rsid w:val="00605399"/>
    <w:rsid w:val="006054EE"/>
    <w:rsid w:val="006055F8"/>
    <w:rsid w:val="0060591D"/>
    <w:rsid w:val="006059EC"/>
    <w:rsid w:val="00605A02"/>
    <w:rsid w:val="00605A5D"/>
    <w:rsid w:val="00605B5D"/>
    <w:rsid w:val="00605CAA"/>
    <w:rsid w:val="00605FF0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1DB"/>
    <w:rsid w:val="006113A9"/>
    <w:rsid w:val="006115DC"/>
    <w:rsid w:val="0061163A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580"/>
    <w:rsid w:val="0061565F"/>
    <w:rsid w:val="006159FA"/>
    <w:rsid w:val="00615BDB"/>
    <w:rsid w:val="00615BF1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2205"/>
    <w:rsid w:val="00622BB6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0FDC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D43"/>
    <w:rsid w:val="00632EEF"/>
    <w:rsid w:val="0063305B"/>
    <w:rsid w:val="0063362C"/>
    <w:rsid w:val="00633951"/>
    <w:rsid w:val="00633965"/>
    <w:rsid w:val="00633A3A"/>
    <w:rsid w:val="00633B5E"/>
    <w:rsid w:val="00633C0A"/>
    <w:rsid w:val="00633C1C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92D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072"/>
    <w:rsid w:val="006513D5"/>
    <w:rsid w:val="0065175B"/>
    <w:rsid w:val="00651821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530"/>
    <w:rsid w:val="00656D6F"/>
    <w:rsid w:val="00657005"/>
    <w:rsid w:val="006572FB"/>
    <w:rsid w:val="006578D9"/>
    <w:rsid w:val="00657AEA"/>
    <w:rsid w:val="00657B4B"/>
    <w:rsid w:val="00657F67"/>
    <w:rsid w:val="006601BF"/>
    <w:rsid w:val="00660355"/>
    <w:rsid w:val="0066051E"/>
    <w:rsid w:val="006605DC"/>
    <w:rsid w:val="0066146F"/>
    <w:rsid w:val="00661636"/>
    <w:rsid w:val="00661C4E"/>
    <w:rsid w:val="00661CC2"/>
    <w:rsid w:val="00662166"/>
    <w:rsid w:val="00662717"/>
    <w:rsid w:val="00662B25"/>
    <w:rsid w:val="00662FA2"/>
    <w:rsid w:val="0066310A"/>
    <w:rsid w:val="006635DC"/>
    <w:rsid w:val="0066369A"/>
    <w:rsid w:val="0066386C"/>
    <w:rsid w:val="0066386E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03D"/>
    <w:rsid w:val="006672E6"/>
    <w:rsid w:val="006672FC"/>
    <w:rsid w:val="00667378"/>
    <w:rsid w:val="0066745C"/>
    <w:rsid w:val="00667719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D11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1B8A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1D08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B50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2D6"/>
    <w:rsid w:val="006B23B6"/>
    <w:rsid w:val="006B242D"/>
    <w:rsid w:val="006B2431"/>
    <w:rsid w:val="006B24F8"/>
    <w:rsid w:val="006B3860"/>
    <w:rsid w:val="006B393F"/>
    <w:rsid w:val="006B3E55"/>
    <w:rsid w:val="006B401E"/>
    <w:rsid w:val="006B4B0E"/>
    <w:rsid w:val="006B4B66"/>
    <w:rsid w:val="006B4C1A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1D3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13F"/>
    <w:rsid w:val="006C44D3"/>
    <w:rsid w:val="006C45C1"/>
    <w:rsid w:val="006C4B11"/>
    <w:rsid w:val="006C4D69"/>
    <w:rsid w:val="006C4E89"/>
    <w:rsid w:val="006C4FE3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2C42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55A"/>
    <w:rsid w:val="006D667A"/>
    <w:rsid w:val="006D7115"/>
    <w:rsid w:val="006D72E1"/>
    <w:rsid w:val="006D740C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189"/>
    <w:rsid w:val="006E5477"/>
    <w:rsid w:val="006E554E"/>
    <w:rsid w:val="006E5AFE"/>
    <w:rsid w:val="006E6293"/>
    <w:rsid w:val="006E696A"/>
    <w:rsid w:val="006E69B2"/>
    <w:rsid w:val="006E6C33"/>
    <w:rsid w:val="006E6E99"/>
    <w:rsid w:val="006E6F03"/>
    <w:rsid w:val="006E71A8"/>
    <w:rsid w:val="006E7496"/>
    <w:rsid w:val="006E7883"/>
    <w:rsid w:val="006E7969"/>
    <w:rsid w:val="006E7B2F"/>
    <w:rsid w:val="006E7E49"/>
    <w:rsid w:val="006E7F71"/>
    <w:rsid w:val="006F0209"/>
    <w:rsid w:val="006F05C2"/>
    <w:rsid w:val="006F090B"/>
    <w:rsid w:val="006F094B"/>
    <w:rsid w:val="006F0B5A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C75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46A"/>
    <w:rsid w:val="006F557B"/>
    <w:rsid w:val="006F5674"/>
    <w:rsid w:val="006F5B41"/>
    <w:rsid w:val="006F5D29"/>
    <w:rsid w:val="006F6689"/>
    <w:rsid w:val="006F6740"/>
    <w:rsid w:val="006F6E9F"/>
    <w:rsid w:val="006F6FEA"/>
    <w:rsid w:val="006F70E1"/>
    <w:rsid w:val="006F7349"/>
    <w:rsid w:val="006F7427"/>
    <w:rsid w:val="006F746D"/>
    <w:rsid w:val="006F7512"/>
    <w:rsid w:val="006F7A6B"/>
    <w:rsid w:val="006F7A92"/>
    <w:rsid w:val="006F7E42"/>
    <w:rsid w:val="00700042"/>
    <w:rsid w:val="0070013F"/>
    <w:rsid w:val="00700198"/>
    <w:rsid w:val="0070023A"/>
    <w:rsid w:val="0070030E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81D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4BD"/>
    <w:rsid w:val="0071250B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0DCF"/>
    <w:rsid w:val="007215A9"/>
    <w:rsid w:val="0072190B"/>
    <w:rsid w:val="00721CB7"/>
    <w:rsid w:val="00721D98"/>
    <w:rsid w:val="00721DB3"/>
    <w:rsid w:val="00721DC6"/>
    <w:rsid w:val="00721E1D"/>
    <w:rsid w:val="00722260"/>
    <w:rsid w:val="00722299"/>
    <w:rsid w:val="0072250C"/>
    <w:rsid w:val="00722602"/>
    <w:rsid w:val="00722768"/>
    <w:rsid w:val="00722806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3904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7A"/>
    <w:rsid w:val="007263AD"/>
    <w:rsid w:val="0072650B"/>
    <w:rsid w:val="00726537"/>
    <w:rsid w:val="0072665F"/>
    <w:rsid w:val="00726717"/>
    <w:rsid w:val="00726EA1"/>
    <w:rsid w:val="007273EC"/>
    <w:rsid w:val="0072760E"/>
    <w:rsid w:val="007279F1"/>
    <w:rsid w:val="00727D80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1EAE"/>
    <w:rsid w:val="007325D3"/>
    <w:rsid w:val="00732885"/>
    <w:rsid w:val="00733575"/>
    <w:rsid w:val="00733858"/>
    <w:rsid w:val="00733A80"/>
    <w:rsid w:val="00734580"/>
    <w:rsid w:val="0073487C"/>
    <w:rsid w:val="0073497A"/>
    <w:rsid w:val="00734F29"/>
    <w:rsid w:val="0073532A"/>
    <w:rsid w:val="0073568B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184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CCB"/>
    <w:rsid w:val="00743D54"/>
    <w:rsid w:val="00743D58"/>
    <w:rsid w:val="00744055"/>
    <w:rsid w:val="0074410F"/>
    <w:rsid w:val="0074443A"/>
    <w:rsid w:val="0074462D"/>
    <w:rsid w:val="0074475B"/>
    <w:rsid w:val="007448EF"/>
    <w:rsid w:val="00744AD1"/>
    <w:rsid w:val="00744E4F"/>
    <w:rsid w:val="0074501A"/>
    <w:rsid w:val="0074544C"/>
    <w:rsid w:val="0074576E"/>
    <w:rsid w:val="0074587B"/>
    <w:rsid w:val="007458E7"/>
    <w:rsid w:val="00745B02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131"/>
    <w:rsid w:val="0075038A"/>
    <w:rsid w:val="007503B7"/>
    <w:rsid w:val="0075076E"/>
    <w:rsid w:val="007509F9"/>
    <w:rsid w:val="00750B64"/>
    <w:rsid w:val="0075178B"/>
    <w:rsid w:val="00751B32"/>
    <w:rsid w:val="00751D99"/>
    <w:rsid w:val="00751F76"/>
    <w:rsid w:val="00752497"/>
    <w:rsid w:val="007524E2"/>
    <w:rsid w:val="00752C88"/>
    <w:rsid w:val="00752FE7"/>
    <w:rsid w:val="0075304D"/>
    <w:rsid w:val="0075322A"/>
    <w:rsid w:val="00753F01"/>
    <w:rsid w:val="0075412E"/>
    <w:rsid w:val="007545E6"/>
    <w:rsid w:val="00754747"/>
    <w:rsid w:val="00754D64"/>
    <w:rsid w:val="00754FCC"/>
    <w:rsid w:val="00755261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8F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C45"/>
    <w:rsid w:val="00763DBE"/>
    <w:rsid w:val="00763EB7"/>
    <w:rsid w:val="00764043"/>
    <w:rsid w:val="007642E2"/>
    <w:rsid w:val="00764928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16F5"/>
    <w:rsid w:val="007719A3"/>
    <w:rsid w:val="007721AD"/>
    <w:rsid w:val="00772232"/>
    <w:rsid w:val="00772889"/>
    <w:rsid w:val="007728F4"/>
    <w:rsid w:val="00772ADC"/>
    <w:rsid w:val="00772D15"/>
    <w:rsid w:val="00772DC3"/>
    <w:rsid w:val="007733C4"/>
    <w:rsid w:val="00773909"/>
    <w:rsid w:val="00773A89"/>
    <w:rsid w:val="00773C01"/>
    <w:rsid w:val="00773EC7"/>
    <w:rsid w:val="007743A1"/>
    <w:rsid w:val="007744EF"/>
    <w:rsid w:val="007747EC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25F"/>
    <w:rsid w:val="007775DE"/>
    <w:rsid w:val="00777657"/>
    <w:rsid w:val="00777B46"/>
    <w:rsid w:val="00777EE9"/>
    <w:rsid w:val="00777FA5"/>
    <w:rsid w:val="00780980"/>
    <w:rsid w:val="007809E1"/>
    <w:rsid w:val="00780A03"/>
    <w:rsid w:val="00780AF4"/>
    <w:rsid w:val="00780F3D"/>
    <w:rsid w:val="00781205"/>
    <w:rsid w:val="007812D7"/>
    <w:rsid w:val="0078146E"/>
    <w:rsid w:val="0078165E"/>
    <w:rsid w:val="007816FD"/>
    <w:rsid w:val="00781B9A"/>
    <w:rsid w:val="00781BC7"/>
    <w:rsid w:val="00781DAD"/>
    <w:rsid w:val="0078243D"/>
    <w:rsid w:val="00782802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0554"/>
    <w:rsid w:val="0079075B"/>
    <w:rsid w:val="00790FC6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235"/>
    <w:rsid w:val="00793774"/>
    <w:rsid w:val="00793901"/>
    <w:rsid w:val="007939C7"/>
    <w:rsid w:val="00793F70"/>
    <w:rsid w:val="00793FDC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ACD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1F61"/>
    <w:rsid w:val="007A22D6"/>
    <w:rsid w:val="007A2BFF"/>
    <w:rsid w:val="007A2D56"/>
    <w:rsid w:val="007A3226"/>
    <w:rsid w:val="007A3252"/>
    <w:rsid w:val="007A32E9"/>
    <w:rsid w:val="007A3395"/>
    <w:rsid w:val="007A3505"/>
    <w:rsid w:val="007A3BF2"/>
    <w:rsid w:val="007A4338"/>
    <w:rsid w:val="007A4AF1"/>
    <w:rsid w:val="007A4FD4"/>
    <w:rsid w:val="007A51AF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116"/>
    <w:rsid w:val="007A7228"/>
    <w:rsid w:val="007A75A3"/>
    <w:rsid w:val="007A768A"/>
    <w:rsid w:val="007A76D1"/>
    <w:rsid w:val="007A76DC"/>
    <w:rsid w:val="007A7AD5"/>
    <w:rsid w:val="007A7DB8"/>
    <w:rsid w:val="007B0253"/>
    <w:rsid w:val="007B073B"/>
    <w:rsid w:val="007B07A5"/>
    <w:rsid w:val="007B1061"/>
    <w:rsid w:val="007B1189"/>
    <w:rsid w:val="007B11A6"/>
    <w:rsid w:val="007B16FA"/>
    <w:rsid w:val="007B19CC"/>
    <w:rsid w:val="007B1D0F"/>
    <w:rsid w:val="007B1F9A"/>
    <w:rsid w:val="007B2074"/>
    <w:rsid w:val="007B2638"/>
    <w:rsid w:val="007B2B40"/>
    <w:rsid w:val="007B2BB1"/>
    <w:rsid w:val="007B2C68"/>
    <w:rsid w:val="007B2D1E"/>
    <w:rsid w:val="007B31D0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802"/>
    <w:rsid w:val="007B6B0D"/>
    <w:rsid w:val="007B77B0"/>
    <w:rsid w:val="007B77FB"/>
    <w:rsid w:val="007B7ABA"/>
    <w:rsid w:val="007B7D58"/>
    <w:rsid w:val="007B7E59"/>
    <w:rsid w:val="007C06BA"/>
    <w:rsid w:val="007C0880"/>
    <w:rsid w:val="007C0AE5"/>
    <w:rsid w:val="007C0BD2"/>
    <w:rsid w:val="007C0F3A"/>
    <w:rsid w:val="007C0FA1"/>
    <w:rsid w:val="007C1065"/>
    <w:rsid w:val="007C10DD"/>
    <w:rsid w:val="007C140F"/>
    <w:rsid w:val="007C14BD"/>
    <w:rsid w:val="007C1537"/>
    <w:rsid w:val="007C198E"/>
    <w:rsid w:val="007C1B94"/>
    <w:rsid w:val="007C1D92"/>
    <w:rsid w:val="007C22E6"/>
    <w:rsid w:val="007C26FF"/>
    <w:rsid w:val="007C2A39"/>
    <w:rsid w:val="007C2AAF"/>
    <w:rsid w:val="007C2AF9"/>
    <w:rsid w:val="007C301B"/>
    <w:rsid w:val="007C395A"/>
    <w:rsid w:val="007C3C91"/>
    <w:rsid w:val="007C3D88"/>
    <w:rsid w:val="007C3EE5"/>
    <w:rsid w:val="007C3F14"/>
    <w:rsid w:val="007C450E"/>
    <w:rsid w:val="007C45F4"/>
    <w:rsid w:val="007C46E3"/>
    <w:rsid w:val="007C4718"/>
    <w:rsid w:val="007C508D"/>
    <w:rsid w:val="007C515A"/>
    <w:rsid w:val="007C52ED"/>
    <w:rsid w:val="007C52F0"/>
    <w:rsid w:val="007C56CE"/>
    <w:rsid w:val="007C59E6"/>
    <w:rsid w:val="007C5CE6"/>
    <w:rsid w:val="007C5DB6"/>
    <w:rsid w:val="007C64BC"/>
    <w:rsid w:val="007C67D6"/>
    <w:rsid w:val="007C6939"/>
    <w:rsid w:val="007C6941"/>
    <w:rsid w:val="007C6D8A"/>
    <w:rsid w:val="007C6E75"/>
    <w:rsid w:val="007C74E9"/>
    <w:rsid w:val="007C7578"/>
    <w:rsid w:val="007C779D"/>
    <w:rsid w:val="007C7C9A"/>
    <w:rsid w:val="007C7DA5"/>
    <w:rsid w:val="007C7EF3"/>
    <w:rsid w:val="007D020B"/>
    <w:rsid w:val="007D02A6"/>
    <w:rsid w:val="007D0645"/>
    <w:rsid w:val="007D098C"/>
    <w:rsid w:val="007D09F7"/>
    <w:rsid w:val="007D1005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26D1"/>
    <w:rsid w:val="007D357E"/>
    <w:rsid w:val="007D3889"/>
    <w:rsid w:val="007D39D7"/>
    <w:rsid w:val="007D478D"/>
    <w:rsid w:val="007D4838"/>
    <w:rsid w:val="007D4846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BC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D7C23"/>
    <w:rsid w:val="007E0162"/>
    <w:rsid w:val="007E05CC"/>
    <w:rsid w:val="007E08F5"/>
    <w:rsid w:val="007E0986"/>
    <w:rsid w:val="007E0C8C"/>
    <w:rsid w:val="007E0DE1"/>
    <w:rsid w:val="007E0E84"/>
    <w:rsid w:val="007E0EA8"/>
    <w:rsid w:val="007E1479"/>
    <w:rsid w:val="007E16A6"/>
    <w:rsid w:val="007E1A55"/>
    <w:rsid w:val="007E1CB1"/>
    <w:rsid w:val="007E1EBF"/>
    <w:rsid w:val="007E1FA7"/>
    <w:rsid w:val="007E201B"/>
    <w:rsid w:val="007E2146"/>
    <w:rsid w:val="007E23EB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4B34"/>
    <w:rsid w:val="007E531F"/>
    <w:rsid w:val="007E5611"/>
    <w:rsid w:val="007E5634"/>
    <w:rsid w:val="007E59CE"/>
    <w:rsid w:val="007E5C14"/>
    <w:rsid w:val="007E5D16"/>
    <w:rsid w:val="007E5FFD"/>
    <w:rsid w:val="007E6239"/>
    <w:rsid w:val="007E6735"/>
    <w:rsid w:val="007E67F4"/>
    <w:rsid w:val="007E732E"/>
    <w:rsid w:val="007E741E"/>
    <w:rsid w:val="007E761D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CC4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1B8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AB1"/>
    <w:rsid w:val="00800D5F"/>
    <w:rsid w:val="00800DDB"/>
    <w:rsid w:val="008013B8"/>
    <w:rsid w:val="008016C8"/>
    <w:rsid w:val="0080179D"/>
    <w:rsid w:val="00801838"/>
    <w:rsid w:val="008018DC"/>
    <w:rsid w:val="00802410"/>
    <w:rsid w:val="0080250A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4D75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F0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087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64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BA4"/>
    <w:rsid w:val="00821DC0"/>
    <w:rsid w:val="00821FDF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3F3"/>
    <w:rsid w:val="00825511"/>
    <w:rsid w:val="00825693"/>
    <w:rsid w:val="00825EEF"/>
    <w:rsid w:val="00826204"/>
    <w:rsid w:val="008263E0"/>
    <w:rsid w:val="00826C8B"/>
    <w:rsid w:val="00826D44"/>
    <w:rsid w:val="00826D90"/>
    <w:rsid w:val="00827015"/>
    <w:rsid w:val="00827109"/>
    <w:rsid w:val="008272E9"/>
    <w:rsid w:val="00827A41"/>
    <w:rsid w:val="00827AF3"/>
    <w:rsid w:val="00830996"/>
    <w:rsid w:val="00830C78"/>
    <w:rsid w:val="0083179C"/>
    <w:rsid w:val="008320DD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5D8"/>
    <w:rsid w:val="00834812"/>
    <w:rsid w:val="008349E7"/>
    <w:rsid w:val="0083502E"/>
    <w:rsid w:val="008350E9"/>
    <w:rsid w:val="00835B82"/>
    <w:rsid w:val="0083601D"/>
    <w:rsid w:val="00836133"/>
    <w:rsid w:val="0083657B"/>
    <w:rsid w:val="00836B5B"/>
    <w:rsid w:val="00836C1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73D"/>
    <w:rsid w:val="0084387F"/>
    <w:rsid w:val="00843AFD"/>
    <w:rsid w:val="00843B2C"/>
    <w:rsid w:val="00843C1A"/>
    <w:rsid w:val="00844453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3F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0C7"/>
    <w:rsid w:val="00856301"/>
    <w:rsid w:val="008569DF"/>
    <w:rsid w:val="00856C75"/>
    <w:rsid w:val="00856D2B"/>
    <w:rsid w:val="00856E4A"/>
    <w:rsid w:val="0085722A"/>
    <w:rsid w:val="00857686"/>
    <w:rsid w:val="008577DF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2C2C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616"/>
    <w:rsid w:val="008678F0"/>
    <w:rsid w:val="00867A39"/>
    <w:rsid w:val="00870018"/>
    <w:rsid w:val="0087060A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3B5"/>
    <w:rsid w:val="0087684C"/>
    <w:rsid w:val="00876AC7"/>
    <w:rsid w:val="0087763F"/>
    <w:rsid w:val="00877640"/>
    <w:rsid w:val="00877838"/>
    <w:rsid w:val="00877C45"/>
    <w:rsid w:val="00877C57"/>
    <w:rsid w:val="00877FA3"/>
    <w:rsid w:val="00880441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2D84"/>
    <w:rsid w:val="00882F4B"/>
    <w:rsid w:val="00883004"/>
    <w:rsid w:val="00883ADF"/>
    <w:rsid w:val="00883ED6"/>
    <w:rsid w:val="00884255"/>
    <w:rsid w:val="0088425B"/>
    <w:rsid w:val="00884264"/>
    <w:rsid w:val="00884AD8"/>
    <w:rsid w:val="00884CDF"/>
    <w:rsid w:val="00884CE3"/>
    <w:rsid w:val="0088579F"/>
    <w:rsid w:val="00885A86"/>
    <w:rsid w:val="00885D5D"/>
    <w:rsid w:val="00885D62"/>
    <w:rsid w:val="00885EC9"/>
    <w:rsid w:val="00885F46"/>
    <w:rsid w:val="00885F7A"/>
    <w:rsid w:val="00886223"/>
    <w:rsid w:val="0088651F"/>
    <w:rsid w:val="0088697F"/>
    <w:rsid w:val="00886EED"/>
    <w:rsid w:val="00886FB9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9CD"/>
    <w:rsid w:val="00891F63"/>
    <w:rsid w:val="00891F86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861"/>
    <w:rsid w:val="00897BD1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5F2"/>
    <w:rsid w:val="008A288A"/>
    <w:rsid w:val="008A294D"/>
    <w:rsid w:val="008A2956"/>
    <w:rsid w:val="008A2AAE"/>
    <w:rsid w:val="008A2F26"/>
    <w:rsid w:val="008A36ED"/>
    <w:rsid w:val="008A3884"/>
    <w:rsid w:val="008A3898"/>
    <w:rsid w:val="008A39E2"/>
    <w:rsid w:val="008A3A6C"/>
    <w:rsid w:val="008A42D8"/>
    <w:rsid w:val="008A457F"/>
    <w:rsid w:val="008A47BC"/>
    <w:rsid w:val="008A4DAC"/>
    <w:rsid w:val="008A4DCD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8C3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00"/>
    <w:rsid w:val="008B21F5"/>
    <w:rsid w:val="008B269F"/>
    <w:rsid w:val="008B29C6"/>
    <w:rsid w:val="008B2A26"/>
    <w:rsid w:val="008B2A2E"/>
    <w:rsid w:val="008B2AB2"/>
    <w:rsid w:val="008B2D1D"/>
    <w:rsid w:val="008B2DEB"/>
    <w:rsid w:val="008B2E5F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501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46"/>
    <w:rsid w:val="008C44F6"/>
    <w:rsid w:val="008C46C4"/>
    <w:rsid w:val="008C4B47"/>
    <w:rsid w:val="008C4D56"/>
    <w:rsid w:val="008C52B8"/>
    <w:rsid w:val="008C570A"/>
    <w:rsid w:val="008C59D5"/>
    <w:rsid w:val="008C5B10"/>
    <w:rsid w:val="008C6839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5DB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273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D8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439"/>
    <w:rsid w:val="008E6788"/>
    <w:rsid w:val="008E68CE"/>
    <w:rsid w:val="008E6CBD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749"/>
    <w:rsid w:val="008F38CA"/>
    <w:rsid w:val="008F3B7E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825"/>
    <w:rsid w:val="008F7BD6"/>
    <w:rsid w:val="008F7CEF"/>
    <w:rsid w:val="009000FD"/>
    <w:rsid w:val="00900B17"/>
    <w:rsid w:val="00900B60"/>
    <w:rsid w:val="00900DDE"/>
    <w:rsid w:val="00900DF1"/>
    <w:rsid w:val="00900E2E"/>
    <w:rsid w:val="00900FAF"/>
    <w:rsid w:val="009011F3"/>
    <w:rsid w:val="009012C9"/>
    <w:rsid w:val="009012ED"/>
    <w:rsid w:val="00901837"/>
    <w:rsid w:val="00901845"/>
    <w:rsid w:val="00901B88"/>
    <w:rsid w:val="009022BC"/>
    <w:rsid w:val="0090254E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49"/>
    <w:rsid w:val="00904A62"/>
    <w:rsid w:val="00904AAE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AD2"/>
    <w:rsid w:val="00907BEE"/>
    <w:rsid w:val="009103D6"/>
    <w:rsid w:val="00910874"/>
    <w:rsid w:val="009108A7"/>
    <w:rsid w:val="009111DD"/>
    <w:rsid w:val="009112C7"/>
    <w:rsid w:val="00911A5A"/>
    <w:rsid w:val="00911E1A"/>
    <w:rsid w:val="0091207D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699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2C9B"/>
    <w:rsid w:val="00923151"/>
    <w:rsid w:val="009235CF"/>
    <w:rsid w:val="009237AD"/>
    <w:rsid w:val="00923821"/>
    <w:rsid w:val="00924108"/>
    <w:rsid w:val="009243E3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540"/>
    <w:rsid w:val="0092784B"/>
    <w:rsid w:val="009279AF"/>
    <w:rsid w:val="00927F68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AFB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77F"/>
    <w:rsid w:val="009359C0"/>
    <w:rsid w:val="00935B52"/>
    <w:rsid w:val="009360F7"/>
    <w:rsid w:val="00936229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5F8D"/>
    <w:rsid w:val="009462D8"/>
    <w:rsid w:val="00946388"/>
    <w:rsid w:val="00946578"/>
    <w:rsid w:val="0094663A"/>
    <w:rsid w:val="00946AA5"/>
    <w:rsid w:val="00946C4B"/>
    <w:rsid w:val="00946C95"/>
    <w:rsid w:val="00947626"/>
    <w:rsid w:val="009478ED"/>
    <w:rsid w:val="009479E5"/>
    <w:rsid w:val="00950781"/>
    <w:rsid w:val="009507AC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DB4"/>
    <w:rsid w:val="00952ACA"/>
    <w:rsid w:val="00952C4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37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CF6"/>
    <w:rsid w:val="00960D27"/>
    <w:rsid w:val="00961023"/>
    <w:rsid w:val="009612F1"/>
    <w:rsid w:val="00961314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02"/>
    <w:rsid w:val="009659EA"/>
    <w:rsid w:val="00965A4A"/>
    <w:rsid w:val="009667FB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90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AE3"/>
    <w:rsid w:val="009765CF"/>
    <w:rsid w:val="00976989"/>
    <w:rsid w:val="00976D1B"/>
    <w:rsid w:val="00976FFB"/>
    <w:rsid w:val="00977852"/>
    <w:rsid w:val="009778AB"/>
    <w:rsid w:val="00977B34"/>
    <w:rsid w:val="00977E63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39"/>
    <w:rsid w:val="009838CE"/>
    <w:rsid w:val="00983B9C"/>
    <w:rsid w:val="00983BD1"/>
    <w:rsid w:val="00983C41"/>
    <w:rsid w:val="00984206"/>
    <w:rsid w:val="009846DE"/>
    <w:rsid w:val="00984A1F"/>
    <w:rsid w:val="00984C8E"/>
    <w:rsid w:val="00984E26"/>
    <w:rsid w:val="0098511E"/>
    <w:rsid w:val="00985133"/>
    <w:rsid w:val="009851F5"/>
    <w:rsid w:val="0098541D"/>
    <w:rsid w:val="00985BA2"/>
    <w:rsid w:val="00985CA4"/>
    <w:rsid w:val="00985F61"/>
    <w:rsid w:val="00986956"/>
    <w:rsid w:val="00986B31"/>
    <w:rsid w:val="00986BF0"/>
    <w:rsid w:val="009873AF"/>
    <w:rsid w:val="009875A6"/>
    <w:rsid w:val="009876A0"/>
    <w:rsid w:val="009879B5"/>
    <w:rsid w:val="009879F4"/>
    <w:rsid w:val="00987A56"/>
    <w:rsid w:val="00987E33"/>
    <w:rsid w:val="0099005F"/>
    <w:rsid w:val="00990381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66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97D5A"/>
    <w:rsid w:val="009A0212"/>
    <w:rsid w:val="009A031F"/>
    <w:rsid w:val="009A09A6"/>
    <w:rsid w:val="009A0C1F"/>
    <w:rsid w:val="009A1256"/>
    <w:rsid w:val="009A12A5"/>
    <w:rsid w:val="009A1DFF"/>
    <w:rsid w:val="009A1E8A"/>
    <w:rsid w:val="009A2144"/>
    <w:rsid w:val="009A246A"/>
    <w:rsid w:val="009A282D"/>
    <w:rsid w:val="009A3183"/>
    <w:rsid w:val="009A32D7"/>
    <w:rsid w:val="009A3576"/>
    <w:rsid w:val="009A3892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D0C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2BE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95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32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C78"/>
    <w:rsid w:val="009C6E93"/>
    <w:rsid w:val="009C73C4"/>
    <w:rsid w:val="009C752F"/>
    <w:rsid w:val="009C76DB"/>
    <w:rsid w:val="009C7CE4"/>
    <w:rsid w:val="009C7F47"/>
    <w:rsid w:val="009D008A"/>
    <w:rsid w:val="009D033C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0FF2"/>
    <w:rsid w:val="009E1012"/>
    <w:rsid w:val="009E1137"/>
    <w:rsid w:val="009E1224"/>
    <w:rsid w:val="009E176B"/>
    <w:rsid w:val="009E18C1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28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E1"/>
    <w:rsid w:val="009F07FC"/>
    <w:rsid w:val="009F0992"/>
    <w:rsid w:val="009F0A08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37B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A21"/>
    <w:rsid w:val="00A00B60"/>
    <w:rsid w:val="00A01006"/>
    <w:rsid w:val="00A017C9"/>
    <w:rsid w:val="00A02632"/>
    <w:rsid w:val="00A02B26"/>
    <w:rsid w:val="00A02BEC"/>
    <w:rsid w:val="00A02BF5"/>
    <w:rsid w:val="00A02C96"/>
    <w:rsid w:val="00A02D52"/>
    <w:rsid w:val="00A02FBC"/>
    <w:rsid w:val="00A03449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5F0A"/>
    <w:rsid w:val="00A062EA"/>
    <w:rsid w:val="00A06384"/>
    <w:rsid w:val="00A0648C"/>
    <w:rsid w:val="00A0661F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87C"/>
    <w:rsid w:val="00A108C8"/>
    <w:rsid w:val="00A10970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0A1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4799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21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621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0D41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4FE8"/>
    <w:rsid w:val="00A35731"/>
    <w:rsid w:val="00A35A0B"/>
    <w:rsid w:val="00A35AB1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4A8"/>
    <w:rsid w:val="00A44882"/>
    <w:rsid w:val="00A44AE7"/>
    <w:rsid w:val="00A44C0C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2C8"/>
    <w:rsid w:val="00A47B46"/>
    <w:rsid w:val="00A47B4B"/>
    <w:rsid w:val="00A47DC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DB9"/>
    <w:rsid w:val="00A521E0"/>
    <w:rsid w:val="00A524C8"/>
    <w:rsid w:val="00A5291D"/>
    <w:rsid w:val="00A52B42"/>
    <w:rsid w:val="00A52ED6"/>
    <w:rsid w:val="00A52EDB"/>
    <w:rsid w:val="00A532E0"/>
    <w:rsid w:val="00A53533"/>
    <w:rsid w:val="00A5436E"/>
    <w:rsid w:val="00A54974"/>
    <w:rsid w:val="00A54A90"/>
    <w:rsid w:val="00A54B0B"/>
    <w:rsid w:val="00A54D16"/>
    <w:rsid w:val="00A54E6B"/>
    <w:rsid w:val="00A553DF"/>
    <w:rsid w:val="00A556AE"/>
    <w:rsid w:val="00A55714"/>
    <w:rsid w:val="00A5579B"/>
    <w:rsid w:val="00A55877"/>
    <w:rsid w:val="00A558DD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BD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9D1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72A"/>
    <w:rsid w:val="00A81D9B"/>
    <w:rsid w:val="00A8221B"/>
    <w:rsid w:val="00A82508"/>
    <w:rsid w:val="00A82C1E"/>
    <w:rsid w:val="00A83042"/>
    <w:rsid w:val="00A831D8"/>
    <w:rsid w:val="00A831F0"/>
    <w:rsid w:val="00A83309"/>
    <w:rsid w:val="00A838A3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314"/>
    <w:rsid w:val="00A85661"/>
    <w:rsid w:val="00A85C97"/>
    <w:rsid w:val="00A85F2C"/>
    <w:rsid w:val="00A85FFF"/>
    <w:rsid w:val="00A86496"/>
    <w:rsid w:val="00A867E7"/>
    <w:rsid w:val="00A86AE4"/>
    <w:rsid w:val="00A86C7E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601"/>
    <w:rsid w:val="00A92747"/>
    <w:rsid w:val="00A927EE"/>
    <w:rsid w:val="00A92B81"/>
    <w:rsid w:val="00A92E9F"/>
    <w:rsid w:val="00A934FE"/>
    <w:rsid w:val="00A93800"/>
    <w:rsid w:val="00A938E5"/>
    <w:rsid w:val="00A93942"/>
    <w:rsid w:val="00A93A6E"/>
    <w:rsid w:val="00A93BDA"/>
    <w:rsid w:val="00A93E34"/>
    <w:rsid w:val="00A93FAE"/>
    <w:rsid w:val="00A948F7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5F15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136"/>
    <w:rsid w:val="00AA0AC5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2F93"/>
    <w:rsid w:val="00AA30A2"/>
    <w:rsid w:val="00AA311B"/>
    <w:rsid w:val="00AA461D"/>
    <w:rsid w:val="00AA4C09"/>
    <w:rsid w:val="00AA4F41"/>
    <w:rsid w:val="00AA5550"/>
    <w:rsid w:val="00AA5584"/>
    <w:rsid w:val="00AA576F"/>
    <w:rsid w:val="00AA5F8F"/>
    <w:rsid w:val="00AA6026"/>
    <w:rsid w:val="00AA6206"/>
    <w:rsid w:val="00AA630A"/>
    <w:rsid w:val="00AA635D"/>
    <w:rsid w:val="00AA69EF"/>
    <w:rsid w:val="00AA6F21"/>
    <w:rsid w:val="00AA6F9A"/>
    <w:rsid w:val="00AA73AE"/>
    <w:rsid w:val="00AA7819"/>
    <w:rsid w:val="00AA7C4F"/>
    <w:rsid w:val="00AA7EA5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17F"/>
    <w:rsid w:val="00AB15A6"/>
    <w:rsid w:val="00AB1705"/>
    <w:rsid w:val="00AB1A33"/>
    <w:rsid w:val="00AB2633"/>
    <w:rsid w:val="00AB2857"/>
    <w:rsid w:val="00AB2BEC"/>
    <w:rsid w:val="00AB2C9D"/>
    <w:rsid w:val="00AB2EB7"/>
    <w:rsid w:val="00AB3299"/>
    <w:rsid w:val="00AB3418"/>
    <w:rsid w:val="00AB3491"/>
    <w:rsid w:val="00AB3865"/>
    <w:rsid w:val="00AB3981"/>
    <w:rsid w:val="00AB3A52"/>
    <w:rsid w:val="00AB3BE9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A9B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B8F"/>
    <w:rsid w:val="00AB7FCD"/>
    <w:rsid w:val="00AC0169"/>
    <w:rsid w:val="00AC0CC3"/>
    <w:rsid w:val="00AC1281"/>
    <w:rsid w:val="00AC1539"/>
    <w:rsid w:val="00AC1554"/>
    <w:rsid w:val="00AC1CEE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26E"/>
    <w:rsid w:val="00AC63F4"/>
    <w:rsid w:val="00AC6786"/>
    <w:rsid w:val="00AC6CE6"/>
    <w:rsid w:val="00AC722A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3E66"/>
    <w:rsid w:val="00AD4597"/>
    <w:rsid w:val="00AD48F9"/>
    <w:rsid w:val="00AD4C34"/>
    <w:rsid w:val="00AD4C7E"/>
    <w:rsid w:val="00AD57E1"/>
    <w:rsid w:val="00AD6020"/>
    <w:rsid w:val="00AD644E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D7FE7"/>
    <w:rsid w:val="00AE0160"/>
    <w:rsid w:val="00AE0D23"/>
    <w:rsid w:val="00AE0E9E"/>
    <w:rsid w:val="00AE14B7"/>
    <w:rsid w:val="00AE19D1"/>
    <w:rsid w:val="00AE1AB1"/>
    <w:rsid w:val="00AE1D31"/>
    <w:rsid w:val="00AE1E51"/>
    <w:rsid w:val="00AE1E5F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836"/>
    <w:rsid w:val="00AE4A1F"/>
    <w:rsid w:val="00AE4C55"/>
    <w:rsid w:val="00AE4F01"/>
    <w:rsid w:val="00AE5386"/>
    <w:rsid w:val="00AE5C22"/>
    <w:rsid w:val="00AE5E95"/>
    <w:rsid w:val="00AE6433"/>
    <w:rsid w:val="00AE652C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1ED2"/>
    <w:rsid w:val="00AF25F3"/>
    <w:rsid w:val="00AF28B0"/>
    <w:rsid w:val="00AF2BAA"/>
    <w:rsid w:val="00AF2DED"/>
    <w:rsid w:val="00AF3560"/>
    <w:rsid w:val="00AF3C80"/>
    <w:rsid w:val="00AF3C8C"/>
    <w:rsid w:val="00AF3DE1"/>
    <w:rsid w:val="00AF4095"/>
    <w:rsid w:val="00AF41FC"/>
    <w:rsid w:val="00AF4447"/>
    <w:rsid w:val="00AF4567"/>
    <w:rsid w:val="00AF457C"/>
    <w:rsid w:val="00AF4ABD"/>
    <w:rsid w:val="00AF4D54"/>
    <w:rsid w:val="00AF5363"/>
    <w:rsid w:val="00AF5673"/>
    <w:rsid w:val="00AF579C"/>
    <w:rsid w:val="00AF5F78"/>
    <w:rsid w:val="00AF63A9"/>
    <w:rsid w:val="00AF6591"/>
    <w:rsid w:val="00AF6678"/>
    <w:rsid w:val="00AF66F1"/>
    <w:rsid w:val="00AF6851"/>
    <w:rsid w:val="00AF6965"/>
    <w:rsid w:val="00AF6A76"/>
    <w:rsid w:val="00AF6B1B"/>
    <w:rsid w:val="00AF7363"/>
    <w:rsid w:val="00AF738A"/>
    <w:rsid w:val="00AF7E7F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2C59"/>
    <w:rsid w:val="00B03101"/>
    <w:rsid w:val="00B039CE"/>
    <w:rsid w:val="00B03A74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0F4B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47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A49"/>
    <w:rsid w:val="00B22D3D"/>
    <w:rsid w:val="00B232CB"/>
    <w:rsid w:val="00B233A9"/>
    <w:rsid w:val="00B23737"/>
    <w:rsid w:val="00B239CC"/>
    <w:rsid w:val="00B23C57"/>
    <w:rsid w:val="00B23E2E"/>
    <w:rsid w:val="00B24312"/>
    <w:rsid w:val="00B24894"/>
    <w:rsid w:val="00B24F49"/>
    <w:rsid w:val="00B25585"/>
    <w:rsid w:val="00B2571D"/>
    <w:rsid w:val="00B2588A"/>
    <w:rsid w:val="00B259F1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4A6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7BB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189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2FE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0B3"/>
    <w:rsid w:val="00B453AD"/>
    <w:rsid w:val="00B45A61"/>
    <w:rsid w:val="00B45AC0"/>
    <w:rsid w:val="00B46501"/>
    <w:rsid w:val="00B46C78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154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09"/>
    <w:rsid w:val="00B54989"/>
    <w:rsid w:val="00B54CC5"/>
    <w:rsid w:val="00B553CF"/>
    <w:rsid w:val="00B555B8"/>
    <w:rsid w:val="00B55ACA"/>
    <w:rsid w:val="00B55C4D"/>
    <w:rsid w:val="00B561BD"/>
    <w:rsid w:val="00B561BE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37"/>
    <w:rsid w:val="00B6156C"/>
    <w:rsid w:val="00B619AF"/>
    <w:rsid w:val="00B61B85"/>
    <w:rsid w:val="00B61CFF"/>
    <w:rsid w:val="00B61F08"/>
    <w:rsid w:val="00B61F70"/>
    <w:rsid w:val="00B62150"/>
    <w:rsid w:val="00B6237B"/>
    <w:rsid w:val="00B62894"/>
    <w:rsid w:val="00B62985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C69"/>
    <w:rsid w:val="00B64F38"/>
    <w:rsid w:val="00B652B0"/>
    <w:rsid w:val="00B65673"/>
    <w:rsid w:val="00B65771"/>
    <w:rsid w:val="00B664EC"/>
    <w:rsid w:val="00B66801"/>
    <w:rsid w:val="00B66843"/>
    <w:rsid w:val="00B66851"/>
    <w:rsid w:val="00B668B4"/>
    <w:rsid w:val="00B66FFC"/>
    <w:rsid w:val="00B6796C"/>
    <w:rsid w:val="00B67B2B"/>
    <w:rsid w:val="00B7001D"/>
    <w:rsid w:val="00B700D6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464"/>
    <w:rsid w:val="00B7273B"/>
    <w:rsid w:val="00B727B8"/>
    <w:rsid w:val="00B7325A"/>
    <w:rsid w:val="00B73453"/>
    <w:rsid w:val="00B737C7"/>
    <w:rsid w:val="00B739F0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678"/>
    <w:rsid w:val="00B77062"/>
    <w:rsid w:val="00B77077"/>
    <w:rsid w:val="00B7709F"/>
    <w:rsid w:val="00B770A1"/>
    <w:rsid w:val="00B77104"/>
    <w:rsid w:val="00B774CC"/>
    <w:rsid w:val="00B77B57"/>
    <w:rsid w:val="00B77D8A"/>
    <w:rsid w:val="00B8053A"/>
    <w:rsid w:val="00B8064A"/>
    <w:rsid w:val="00B80795"/>
    <w:rsid w:val="00B80CE7"/>
    <w:rsid w:val="00B80F5B"/>
    <w:rsid w:val="00B8116E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80A"/>
    <w:rsid w:val="00B83AC3"/>
    <w:rsid w:val="00B83DAC"/>
    <w:rsid w:val="00B83DF6"/>
    <w:rsid w:val="00B84BE8"/>
    <w:rsid w:val="00B85132"/>
    <w:rsid w:val="00B855A8"/>
    <w:rsid w:val="00B85837"/>
    <w:rsid w:val="00B85BCF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0B7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4E84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B45"/>
    <w:rsid w:val="00B96CF0"/>
    <w:rsid w:val="00B96DA2"/>
    <w:rsid w:val="00B9740F"/>
    <w:rsid w:val="00B977E6"/>
    <w:rsid w:val="00B97AD5"/>
    <w:rsid w:val="00B97E1A"/>
    <w:rsid w:val="00BA067F"/>
    <w:rsid w:val="00BA0B92"/>
    <w:rsid w:val="00BA0E8C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1E5"/>
    <w:rsid w:val="00BA3603"/>
    <w:rsid w:val="00BA36B5"/>
    <w:rsid w:val="00BA388C"/>
    <w:rsid w:val="00BA3974"/>
    <w:rsid w:val="00BA3C13"/>
    <w:rsid w:val="00BA3CC9"/>
    <w:rsid w:val="00BA3D2F"/>
    <w:rsid w:val="00BA3F29"/>
    <w:rsid w:val="00BA40BE"/>
    <w:rsid w:val="00BA48E0"/>
    <w:rsid w:val="00BA4CA5"/>
    <w:rsid w:val="00BA4CF4"/>
    <w:rsid w:val="00BA54FB"/>
    <w:rsid w:val="00BA5C97"/>
    <w:rsid w:val="00BA5EFB"/>
    <w:rsid w:val="00BA6230"/>
    <w:rsid w:val="00BA659A"/>
    <w:rsid w:val="00BA68C1"/>
    <w:rsid w:val="00BA6D50"/>
    <w:rsid w:val="00BA6D6D"/>
    <w:rsid w:val="00BA6F23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9AD"/>
    <w:rsid w:val="00BB7DB1"/>
    <w:rsid w:val="00BC0AE6"/>
    <w:rsid w:val="00BC1293"/>
    <w:rsid w:val="00BC16BF"/>
    <w:rsid w:val="00BC1970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762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5E8C"/>
    <w:rsid w:val="00BD614C"/>
    <w:rsid w:val="00BD622D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D7FF6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3E7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63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048"/>
    <w:rsid w:val="00BF220D"/>
    <w:rsid w:val="00BF23E5"/>
    <w:rsid w:val="00BF2817"/>
    <w:rsid w:val="00BF2C65"/>
    <w:rsid w:val="00BF2D76"/>
    <w:rsid w:val="00BF31CB"/>
    <w:rsid w:val="00BF3485"/>
    <w:rsid w:val="00BF3AE6"/>
    <w:rsid w:val="00BF3C10"/>
    <w:rsid w:val="00BF46F1"/>
    <w:rsid w:val="00BF4923"/>
    <w:rsid w:val="00BF4B69"/>
    <w:rsid w:val="00BF4BD3"/>
    <w:rsid w:val="00BF4D86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3E5"/>
    <w:rsid w:val="00C06462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02A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0B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4AD"/>
    <w:rsid w:val="00C226CE"/>
    <w:rsid w:val="00C227E3"/>
    <w:rsid w:val="00C22D9C"/>
    <w:rsid w:val="00C232DD"/>
    <w:rsid w:val="00C23452"/>
    <w:rsid w:val="00C234D2"/>
    <w:rsid w:val="00C2423A"/>
    <w:rsid w:val="00C244D8"/>
    <w:rsid w:val="00C24702"/>
    <w:rsid w:val="00C24789"/>
    <w:rsid w:val="00C2489B"/>
    <w:rsid w:val="00C24EE5"/>
    <w:rsid w:val="00C250CF"/>
    <w:rsid w:val="00C2544D"/>
    <w:rsid w:val="00C25CC5"/>
    <w:rsid w:val="00C267A4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C51"/>
    <w:rsid w:val="00C34D4B"/>
    <w:rsid w:val="00C34F16"/>
    <w:rsid w:val="00C351D2"/>
    <w:rsid w:val="00C352C1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CE3"/>
    <w:rsid w:val="00C44F96"/>
    <w:rsid w:val="00C44FF2"/>
    <w:rsid w:val="00C4521D"/>
    <w:rsid w:val="00C4587D"/>
    <w:rsid w:val="00C45945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00A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14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46C"/>
    <w:rsid w:val="00C67E2E"/>
    <w:rsid w:val="00C67F34"/>
    <w:rsid w:val="00C70366"/>
    <w:rsid w:val="00C7040D"/>
    <w:rsid w:val="00C70B8C"/>
    <w:rsid w:val="00C71082"/>
    <w:rsid w:val="00C71327"/>
    <w:rsid w:val="00C713C3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688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775"/>
    <w:rsid w:val="00C7799E"/>
    <w:rsid w:val="00C77D84"/>
    <w:rsid w:val="00C77E49"/>
    <w:rsid w:val="00C80441"/>
    <w:rsid w:val="00C80547"/>
    <w:rsid w:val="00C80CD8"/>
    <w:rsid w:val="00C80D8C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440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1F"/>
    <w:rsid w:val="00C91CFB"/>
    <w:rsid w:val="00C91FAC"/>
    <w:rsid w:val="00C9214F"/>
    <w:rsid w:val="00C9220C"/>
    <w:rsid w:val="00C922C5"/>
    <w:rsid w:val="00C92352"/>
    <w:rsid w:val="00C923B7"/>
    <w:rsid w:val="00C923F5"/>
    <w:rsid w:val="00C927AB"/>
    <w:rsid w:val="00C92BCD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DD2"/>
    <w:rsid w:val="00CA4F58"/>
    <w:rsid w:val="00CA51A0"/>
    <w:rsid w:val="00CA5333"/>
    <w:rsid w:val="00CA562C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26F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6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184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847"/>
    <w:rsid w:val="00CE1976"/>
    <w:rsid w:val="00CE19F2"/>
    <w:rsid w:val="00CE1AC7"/>
    <w:rsid w:val="00CE1E55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86"/>
    <w:rsid w:val="00CE77BF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902"/>
    <w:rsid w:val="00CF2EF5"/>
    <w:rsid w:val="00CF2FBF"/>
    <w:rsid w:val="00CF31DC"/>
    <w:rsid w:val="00CF33BA"/>
    <w:rsid w:val="00CF39C6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26F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B21"/>
    <w:rsid w:val="00D04FC8"/>
    <w:rsid w:val="00D050BA"/>
    <w:rsid w:val="00D052FA"/>
    <w:rsid w:val="00D05ACB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43C"/>
    <w:rsid w:val="00D11672"/>
    <w:rsid w:val="00D11873"/>
    <w:rsid w:val="00D11959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4BE9"/>
    <w:rsid w:val="00D1552A"/>
    <w:rsid w:val="00D1565A"/>
    <w:rsid w:val="00D15829"/>
    <w:rsid w:val="00D15C53"/>
    <w:rsid w:val="00D15D9D"/>
    <w:rsid w:val="00D1624D"/>
    <w:rsid w:val="00D16424"/>
    <w:rsid w:val="00D16996"/>
    <w:rsid w:val="00D17869"/>
    <w:rsid w:val="00D1792B"/>
    <w:rsid w:val="00D17F37"/>
    <w:rsid w:val="00D202D3"/>
    <w:rsid w:val="00D20A19"/>
    <w:rsid w:val="00D20DBB"/>
    <w:rsid w:val="00D2103C"/>
    <w:rsid w:val="00D2171B"/>
    <w:rsid w:val="00D217CE"/>
    <w:rsid w:val="00D21A77"/>
    <w:rsid w:val="00D21B43"/>
    <w:rsid w:val="00D21D5B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3F"/>
    <w:rsid w:val="00D261FB"/>
    <w:rsid w:val="00D26283"/>
    <w:rsid w:val="00D263B5"/>
    <w:rsid w:val="00D26566"/>
    <w:rsid w:val="00D26586"/>
    <w:rsid w:val="00D2664C"/>
    <w:rsid w:val="00D2670D"/>
    <w:rsid w:val="00D26B2E"/>
    <w:rsid w:val="00D26DBE"/>
    <w:rsid w:val="00D27021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8B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378"/>
    <w:rsid w:val="00D358B2"/>
    <w:rsid w:val="00D359BB"/>
    <w:rsid w:val="00D35F2C"/>
    <w:rsid w:val="00D35FCC"/>
    <w:rsid w:val="00D36060"/>
    <w:rsid w:val="00D3609F"/>
    <w:rsid w:val="00D3610A"/>
    <w:rsid w:val="00D366C8"/>
    <w:rsid w:val="00D368C6"/>
    <w:rsid w:val="00D36C8E"/>
    <w:rsid w:val="00D36D5A"/>
    <w:rsid w:val="00D370AA"/>
    <w:rsid w:val="00D374E1"/>
    <w:rsid w:val="00D3787A"/>
    <w:rsid w:val="00D37A26"/>
    <w:rsid w:val="00D37AFD"/>
    <w:rsid w:val="00D37C2D"/>
    <w:rsid w:val="00D404CE"/>
    <w:rsid w:val="00D40D79"/>
    <w:rsid w:val="00D40E25"/>
    <w:rsid w:val="00D40E78"/>
    <w:rsid w:val="00D40F0F"/>
    <w:rsid w:val="00D40F5C"/>
    <w:rsid w:val="00D41009"/>
    <w:rsid w:val="00D41696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4DF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B3F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2FDF"/>
    <w:rsid w:val="00D53163"/>
    <w:rsid w:val="00D53387"/>
    <w:rsid w:val="00D53768"/>
    <w:rsid w:val="00D537B0"/>
    <w:rsid w:val="00D54370"/>
    <w:rsid w:val="00D5438E"/>
    <w:rsid w:val="00D5454E"/>
    <w:rsid w:val="00D5490B"/>
    <w:rsid w:val="00D54A0C"/>
    <w:rsid w:val="00D54C59"/>
    <w:rsid w:val="00D54CA0"/>
    <w:rsid w:val="00D54D88"/>
    <w:rsid w:val="00D54D8E"/>
    <w:rsid w:val="00D5521C"/>
    <w:rsid w:val="00D554E6"/>
    <w:rsid w:val="00D55723"/>
    <w:rsid w:val="00D557E4"/>
    <w:rsid w:val="00D55B68"/>
    <w:rsid w:val="00D55BD5"/>
    <w:rsid w:val="00D55C37"/>
    <w:rsid w:val="00D55CD5"/>
    <w:rsid w:val="00D56330"/>
    <w:rsid w:val="00D563C2"/>
    <w:rsid w:val="00D56810"/>
    <w:rsid w:val="00D56C31"/>
    <w:rsid w:val="00D56D65"/>
    <w:rsid w:val="00D56EA4"/>
    <w:rsid w:val="00D572B2"/>
    <w:rsid w:val="00D57637"/>
    <w:rsid w:val="00D57AC0"/>
    <w:rsid w:val="00D57B34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BCC"/>
    <w:rsid w:val="00D64CB8"/>
    <w:rsid w:val="00D6518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350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78F"/>
    <w:rsid w:val="00D71BD5"/>
    <w:rsid w:val="00D72265"/>
    <w:rsid w:val="00D72BDC"/>
    <w:rsid w:val="00D72C85"/>
    <w:rsid w:val="00D72CFB"/>
    <w:rsid w:val="00D73118"/>
    <w:rsid w:val="00D73347"/>
    <w:rsid w:val="00D7364D"/>
    <w:rsid w:val="00D738C8"/>
    <w:rsid w:val="00D73A3C"/>
    <w:rsid w:val="00D73A6B"/>
    <w:rsid w:val="00D73C9C"/>
    <w:rsid w:val="00D73DAD"/>
    <w:rsid w:val="00D73E0D"/>
    <w:rsid w:val="00D74461"/>
    <w:rsid w:val="00D7470B"/>
    <w:rsid w:val="00D74AF7"/>
    <w:rsid w:val="00D74C8C"/>
    <w:rsid w:val="00D7505F"/>
    <w:rsid w:val="00D75199"/>
    <w:rsid w:val="00D75277"/>
    <w:rsid w:val="00D755A0"/>
    <w:rsid w:val="00D75843"/>
    <w:rsid w:val="00D758A1"/>
    <w:rsid w:val="00D75C6D"/>
    <w:rsid w:val="00D75E85"/>
    <w:rsid w:val="00D75F68"/>
    <w:rsid w:val="00D763F2"/>
    <w:rsid w:val="00D7643F"/>
    <w:rsid w:val="00D7648B"/>
    <w:rsid w:val="00D769F0"/>
    <w:rsid w:val="00D76C40"/>
    <w:rsid w:val="00D76E0D"/>
    <w:rsid w:val="00D76E83"/>
    <w:rsid w:val="00D76EB9"/>
    <w:rsid w:val="00D770F3"/>
    <w:rsid w:val="00D771C9"/>
    <w:rsid w:val="00D7774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3EF3"/>
    <w:rsid w:val="00D84268"/>
    <w:rsid w:val="00D84278"/>
    <w:rsid w:val="00D846C5"/>
    <w:rsid w:val="00D847C6"/>
    <w:rsid w:val="00D84B3C"/>
    <w:rsid w:val="00D84E05"/>
    <w:rsid w:val="00D84EF8"/>
    <w:rsid w:val="00D84F16"/>
    <w:rsid w:val="00D84FF0"/>
    <w:rsid w:val="00D855BA"/>
    <w:rsid w:val="00D85DB3"/>
    <w:rsid w:val="00D86095"/>
    <w:rsid w:val="00D86ACF"/>
    <w:rsid w:val="00D86B37"/>
    <w:rsid w:val="00D86B7C"/>
    <w:rsid w:val="00D86EF6"/>
    <w:rsid w:val="00D87154"/>
    <w:rsid w:val="00D8778A"/>
    <w:rsid w:val="00D90718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0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6F60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DAE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2D8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994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8CD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056"/>
    <w:rsid w:val="00DC7366"/>
    <w:rsid w:val="00DC7489"/>
    <w:rsid w:val="00DC7680"/>
    <w:rsid w:val="00DC7890"/>
    <w:rsid w:val="00DC79A3"/>
    <w:rsid w:val="00DC7E92"/>
    <w:rsid w:val="00DD0048"/>
    <w:rsid w:val="00DD02C4"/>
    <w:rsid w:val="00DD03F7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76D"/>
    <w:rsid w:val="00DD59AB"/>
    <w:rsid w:val="00DD5FFE"/>
    <w:rsid w:val="00DD6396"/>
    <w:rsid w:val="00DD6C70"/>
    <w:rsid w:val="00DD6DA2"/>
    <w:rsid w:val="00DD761C"/>
    <w:rsid w:val="00DE00BE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8ED"/>
    <w:rsid w:val="00DF1EB6"/>
    <w:rsid w:val="00DF1FD6"/>
    <w:rsid w:val="00DF21AF"/>
    <w:rsid w:val="00DF235D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43E"/>
    <w:rsid w:val="00DF5588"/>
    <w:rsid w:val="00DF589F"/>
    <w:rsid w:val="00DF5B4C"/>
    <w:rsid w:val="00DF5C89"/>
    <w:rsid w:val="00DF5FC3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796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E65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578"/>
    <w:rsid w:val="00E10631"/>
    <w:rsid w:val="00E10DA9"/>
    <w:rsid w:val="00E115C5"/>
    <w:rsid w:val="00E11EB8"/>
    <w:rsid w:val="00E1208F"/>
    <w:rsid w:val="00E1273A"/>
    <w:rsid w:val="00E12933"/>
    <w:rsid w:val="00E12A5A"/>
    <w:rsid w:val="00E12AF0"/>
    <w:rsid w:val="00E132B8"/>
    <w:rsid w:val="00E136AE"/>
    <w:rsid w:val="00E138D0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4C"/>
    <w:rsid w:val="00E167D4"/>
    <w:rsid w:val="00E16959"/>
    <w:rsid w:val="00E172D5"/>
    <w:rsid w:val="00E175FF"/>
    <w:rsid w:val="00E17870"/>
    <w:rsid w:val="00E17AFE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1C1E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B3A"/>
    <w:rsid w:val="00E24B89"/>
    <w:rsid w:val="00E24C7C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295"/>
    <w:rsid w:val="00E26654"/>
    <w:rsid w:val="00E2690E"/>
    <w:rsid w:val="00E26DD2"/>
    <w:rsid w:val="00E272FE"/>
    <w:rsid w:val="00E27D22"/>
    <w:rsid w:val="00E30063"/>
    <w:rsid w:val="00E30517"/>
    <w:rsid w:val="00E3070A"/>
    <w:rsid w:val="00E30A72"/>
    <w:rsid w:val="00E30AD6"/>
    <w:rsid w:val="00E30DB2"/>
    <w:rsid w:val="00E30F83"/>
    <w:rsid w:val="00E31501"/>
    <w:rsid w:val="00E31506"/>
    <w:rsid w:val="00E31586"/>
    <w:rsid w:val="00E3188B"/>
    <w:rsid w:val="00E31AAC"/>
    <w:rsid w:val="00E3200D"/>
    <w:rsid w:val="00E32486"/>
    <w:rsid w:val="00E32627"/>
    <w:rsid w:val="00E3267F"/>
    <w:rsid w:val="00E32E0E"/>
    <w:rsid w:val="00E3305B"/>
    <w:rsid w:val="00E33506"/>
    <w:rsid w:val="00E335B1"/>
    <w:rsid w:val="00E33802"/>
    <w:rsid w:val="00E33814"/>
    <w:rsid w:val="00E33910"/>
    <w:rsid w:val="00E339C6"/>
    <w:rsid w:val="00E33B8C"/>
    <w:rsid w:val="00E33D92"/>
    <w:rsid w:val="00E33E4D"/>
    <w:rsid w:val="00E33EE7"/>
    <w:rsid w:val="00E34D6F"/>
    <w:rsid w:val="00E34F08"/>
    <w:rsid w:val="00E35029"/>
    <w:rsid w:val="00E35698"/>
    <w:rsid w:val="00E35996"/>
    <w:rsid w:val="00E35AC2"/>
    <w:rsid w:val="00E35CDC"/>
    <w:rsid w:val="00E35EB9"/>
    <w:rsid w:val="00E35F47"/>
    <w:rsid w:val="00E3610B"/>
    <w:rsid w:val="00E363B9"/>
    <w:rsid w:val="00E36400"/>
    <w:rsid w:val="00E366CC"/>
    <w:rsid w:val="00E36AED"/>
    <w:rsid w:val="00E3702B"/>
    <w:rsid w:val="00E37075"/>
    <w:rsid w:val="00E377BF"/>
    <w:rsid w:val="00E37B49"/>
    <w:rsid w:val="00E37C25"/>
    <w:rsid w:val="00E40362"/>
    <w:rsid w:val="00E4038C"/>
    <w:rsid w:val="00E407D1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384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57E66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168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0B"/>
    <w:rsid w:val="00E705E5"/>
    <w:rsid w:val="00E70B0C"/>
    <w:rsid w:val="00E70E96"/>
    <w:rsid w:val="00E71166"/>
    <w:rsid w:val="00E71304"/>
    <w:rsid w:val="00E71618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7D8"/>
    <w:rsid w:val="00E74B5A"/>
    <w:rsid w:val="00E74E34"/>
    <w:rsid w:val="00E7524F"/>
    <w:rsid w:val="00E752C1"/>
    <w:rsid w:val="00E7556D"/>
    <w:rsid w:val="00E75693"/>
    <w:rsid w:val="00E756FB"/>
    <w:rsid w:val="00E7578E"/>
    <w:rsid w:val="00E75918"/>
    <w:rsid w:val="00E75C21"/>
    <w:rsid w:val="00E75D25"/>
    <w:rsid w:val="00E76141"/>
    <w:rsid w:val="00E76270"/>
    <w:rsid w:val="00E76666"/>
    <w:rsid w:val="00E76A4B"/>
    <w:rsid w:val="00E76B45"/>
    <w:rsid w:val="00E77040"/>
    <w:rsid w:val="00E772C4"/>
    <w:rsid w:val="00E77484"/>
    <w:rsid w:val="00E77655"/>
    <w:rsid w:val="00E77B90"/>
    <w:rsid w:val="00E8016D"/>
    <w:rsid w:val="00E806AB"/>
    <w:rsid w:val="00E80BDC"/>
    <w:rsid w:val="00E810EC"/>
    <w:rsid w:val="00E8112C"/>
    <w:rsid w:val="00E8132D"/>
    <w:rsid w:val="00E81587"/>
    <w:rsid w:val="00E8170E"/>
    <w:rsid w:val="00E826C8"/>
    <w:rsid w:val="00E826ED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6C3"/>
    <w:rsid w:val="00E8473B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6A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B9E"/>
    <w:rsid w:val="00E93D80"/>
    <w:rsid w:val="00E93EC2"/>
    <w:rsid w:val="00E94098"/>
    <w:rsid w:val="00E94307"/>
    <w:rsid w:val="00E94762"/>
    <w:rsid w:val="00E94CB8"/>
    <w:rsid w:val="00E9537F"/>
    <w:rsid w:val="00E95754"/>
    <w:rsid w:val="00E959A9"/>
    <w:rsid w:val="00E95A16"/>
    <w:rsid w:val="00E95A9A"/>
    <w:rsid w:val="00E95F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6A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2DF"/>
    <w:rsid w:val="00EA630B"/>
    <w:rsid w:val="00EA63F5"/>
    <w:rsid w:val="00EA6E29"/>
    <w:rsid w:val="00EA6FAE"/>
    <w:rsid w:val="00EA7433"/>
    <w:rsid w:val="00EA75A8"/>
    <w:rsid w:val="00EA7B1C"/>
    <w:rsid w:val="00EA7CE6"/>
    <w:rsid w:val="00EA7E15"/>
    <w:rsid w:val="00EA7E9E"/>
    <w:rsid w:val="00EA7EF5"/>
    <w:rsid w:val="00EA7F1F"/>
    <w:rsid w:val="00EB05DC"/>
    <w:rsid w:val="00EB0E8F"/>
    <w:rsid w:val="00EB1705"/>
    <w:rsid w:val="00EB2435"/>
    <w:rsid w:val="00EB251A"/>
    <w:rsid w:val="00EB269A"/>
    <w:rsid w:val="00EB2814"/>
    <w:rsid w:val="00EB296A"/>
    <w:rsid w:val="00EB2CDA"/>
    <w:rsid w:val="00EB3495"/>
    <w:rsid w:val="00EB3828"/>
    <w:rsid w:val="00EB3953"/>
    <w:rsid w:val="00EB39CD"/>
    <w:rsid w:val="00EB3C79"/>
    <w:rsid w:val="00EB3CE0"/>
    <w:rsid w:val="00EB3DB0"/>
    <w:rsid w:val="00EB410B"/>
    <w:rsid w:val="00EB4128"/>
    <w:rsid w:val="00EB4232"/>
    <w:rsid w:val="00EB42C8"/>
    <w:rsid w:val="00EB432B"/>
    <w:rsid w:val="00EB461B"/>
    <w:rsid w:val="00EB49B7"/>
    <w:rsid w:val="00EB534C"/>
    <w:rsid w:val="00EB55D2"/>
    <w:rsid w:val="00EB56E5"/>
    <w:rsid w:val="00EB5A08"/>
    <w:rsid w:val="00EB5C31"/>
    <w:rsid w:val="00EB5EA3"/>
    <w:rsid w:val="00EB6721"/>
    <w:rsid w:val="00EB6BC2"/>
    <w:rsid w:val="00EB6C53"/>
    <w:rsid w:val="00EB720A"/>
    <w:rsid w:val="00EB7366"/>
    <w:rsid w:val="00EB749C"/>
    <w:rsid w:val="00EB7675"/>
    <w:rsid w:val="00EB7832"/>
    <w:rsid w:val="00EB7B45"/>
    <w:rsid w:val="00EB7C50"/>
    <w:rsid w:val="00EB7D9F"/>
    <w:rsid w:val="00EB7E4D"/>
    <w:rsid w:val="00EB7E97"/>
    <w:rsid w:val="00EB7EA9"/>
    <w:rsid w:val="00EB7FAA"/>
    <w:rsid w:val="00EB7FE8"/>
    <w:rsid w:val="00EC05B8"/>
    <w:rsid w:val="00EC06DE"/>
    <w:rsid w:val="00EC0E69"/>
    <w:rsid w:val="00EC183D"/>
    <w:rsid w:val="00EC1A43"/>
    <w:rsid w:val="00EC1D83"/>
    <w:rsid w:val="00EC1FDB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80D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04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5E89"/>
    <w:rsid w:val="00ED6100"/>
    <w:rsid w:val="00ED6E4E"/>
    <w:rsid w:val="00ED7BAF"/>
    <w:rsid w:val="00EE0318"/>
    <w:rsid w:val="00EE053C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45"/>
    <w:rsid w:val="00EE3DCB"/>
    <w:rsid w:val="00EE46F2"/>
    <w:rsid w:val="00EE4825"/>
    <w:rsid w:val="00EE5112"/>
    <w:rsid w:val="00EE58C1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376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61"/>
    <w:rsid w:val="00F00FF1"/>
    <w:rsid w:val="00F0109A"/>
    <w:rsid w:val="00F010A2"/>
    <w:rsid w:val="00F01275"/>
    <w:rsid w:val="00F01571"/>
    <w:rsid w:val="00F0197D"/>
    <w:rsid w:val="00F01A58"/>
    <w:rsid w:val="00F021F0"/>
    <w:rsid w:val="00F02286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65A"/>
    <w:rsid w:val="00F05D3C"/>
    <w:rsid w:val="00F05EED"/>
    <w:rsid w:val="00F068D2"/>
    <w:rsid w:val="00F06F02"/>
    <w:rsid w:val="00F06F99"/>
    <w:rsid w:val="00F07D39"/>
    <w:rsid w:val="00F07E84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3566"/>
    <w:rsid w:val="00F1403E"/>
    <w:rsid w:val="00F140FE"/>
    <w:rsid w:val="00F1415B"/>
    <w:rsid w:val="00F1418D"/>
    <w:rsid w:val="00F141F4"/>
    <w:rsid w:val="00F14FB4"/>
    <w:rsid w:val="00F15CF3"/>
    <w:rsid w:val="00F15F14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2C5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905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043"/>
    <w:rsid w:val="00F2708F"/>
    <w:rsid w:val="00F27776"/>
    <w:rsid w:val="00F27E0C"/>
    <w:rsid w:val="00F27F00"/>
    <w:rsid w:val="00F3002F"/>
    <w:rsid w:val="00F30047"/>
    <w:rsid w:val="00F30353"/>
    <w:rsid w:val="00F3075E"/>
    <w:rsid w:val="00F308C0"/>
    <w:rsid w:val="00F30DA4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4F6F"/>
    <w:rsid w:val="00F351DE"/>
    <w:rsid w:val="00F3521B"/>
    <w:rsid w:val="00F35561"/>
    <w:rsid w:val="00F35865"/>
    <w:rsid w:val="00F35E92"/>
    <w:rsid w:val="00F360BA"/>
    <w:rsid w:val="00F36404"/>
    <w:rsid w:val="00F365A2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0E53"/>
    <w:rsid w:val="00F413BA"/>
    <w:rsid w:val="00F41576"/>
    <w:rsid w:val="00F41D1F"/>
    <w:rsid w:val="00F41D91"/>
    <w:rsid w:val="00F426B0"/>
    <w:rsid w:val="00F42910"/>
    <w:rsid w:val="00F42C2B"/>
    <w:rsid w:val="00F42E81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3E0"/>
    <w:rsid w:val="00F5056E"/>
    <w:rsid w:val="00F5060D"/>
    <w:rsid w:val="00F50671"/>
    <w:rsid w:val="00F50849"/>
    <w:rsid w:val="00F510D3"/>
    <w:rsid w:val="00F513BA"/>
    <w:rsid w:val="00F51447"/>
    <w:rsid w:val="00F514EF"/>
    <w:rsid w:val="00F516F4"/>
    <w:rsid w:val="00F517FC"/>
    <w:rsid w:val="00F51E3E"/>
    <w:rsid w:val="00F5214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8A7"/>
    <w:rsid w:val="00F639FA"/>
    <w:rsid w:val="00F63A49"/>
    <w:rsid w:val="00F63CD2"/>
    <w:rsid w:val="00F63F71"/>
    <w:rsid w:val="00F6433C"/>
    <w:rsid w:val="00F64538"/>
    <w:rsid w:val="00F64839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385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305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DD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53A"/>
    <w:rsid w:val="00F86B20"/>
    <w:rsid w:val="00F86C43"/>
    <w:rsid w:val="00F86E37"/>
    <w:rsid w:val="00F86F84"/>
    <w:rsid w:val="00F8718E"/>
    <w:rsid w:val="00F87201"/>
    <w:rsid w:val="00F87317"/>
    <w:rsid w:val="00F873E6"/>
    <w:rsid w:val="00F87569"/>
    <w:rsid w:val="00F879C6"/>
    <w:rsid w:val="00F87D07"/>
    <w:rsid w:val="00F87D16"/>
    <w:rsid w:val="00F901C2"/>
    <w:rsid w:val="00F902D2"/>
    <w:rsid w:val="00F9035F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2A85"/>
    <w:rsid w:val="00F9357A"/>
    <w:rsid w:val="00F9360D"/>
    <w:rsid w:val="00F9364C"/>
    <w:rsid w:val="00F939B0"/>
    <w:rsid w:val="00F939E7"/>
    <w:rsid w:val="00F93A3D"/>
    <w:rsid w:val="00F93A5F"/>
    <w:rsid w:val="00F94003"/>
    <w:rsid w:val="00F94467"/>
    <w:rsid w:val="00F945E2"/>
    <w:rsid w:val="00F94715"/>
    <w:rsid w:val="00F94737"/>
    <w:rsid w:val="00F9495D"/>
    <w:rsid w:val="00F95013"/>
    <w:rsid w:val="00F951BD"/>
    <w:rsid w:val="00F9590D"/>
    <w:rsid w:val="00F95DFE"/>
    <w:rsid w:val="00F95F02"/>
    <w:rsid w:val="00F95F67"/>
    <w:rsid w:val="00F96104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B03"/>
    <w:rsid w:val="00FA0E7C"/>
    <w:rsid w:val="00FA1612"/>
    <w:rsid w:val="00FA17D6"/>
    <w:rsid w:val="00FA1B1E"/>
    <w:rsid w:val="00FA1CBF"/>
    <w:rsid w:val="00FA1D8F"/>
    <w:rsid w:val="00FA1EB0"/>
    <w:rsid w:val="00FA2002"/>
    <w:rsid w:val="00FA2236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097"/>
    <w:rsid w:val="00FB4760"/>
    <w:rsid w:val="00FB47B5"/>
    <w:rsid w:val="00FB4938"/>
    <w:rsid w:val="00FB5201"/>
    <w:rsid w:val="00FB52FD"/>
    <w:rsid w:val="00FB57A7"/>
    <w:rsid w:val="00FB59F0"/>
    <w:rsid w:val="00FB5A6F"/>
    <w:rsid w:val="00FB61F0"/>
    <w:rsid w:val="00FB67CA"/>
    <w:rsid w:val="00FB6C91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B09"/>
    <w:rsid w:val="00FC7F93"/>
    <w:rsid w:val="00FD012B"/>
    <w:rsid w:val="00FD10D2"/>
    <w:rsid w:val="00FD1242"/>
    <w:rsid w:val="00FD1446"/>
    <w:rsid w:val="00FD235B"/>
    <w:rsid w:val="00FD2804"/>
    <w:rsid w:val="00FD282A"/>
    <w:rsid w:val="00FD2A71"/>
    <w:rsid w:val="00FD3124"/>
    <w:rsid w:val="00FD3905"/>
    <w:rsid w:val="00FD425D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313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67E"/>
    <w:rsid w:val="00FE47B0"/>
    <w:rsid w:val="00FE5172"/>
    <w:rsid w:val="00FE5236"/>
    <w:rsid w:val="00FE53E8"/>
    <w:rsid w:val="00FE5977"/>
    <w:rsid w:val="00FE5C99"/>
    <w:rsid w:val="00FE5CB2"/>
    <w:rsid w:val="00FE65DB"/>
    <w:rsid w:val="00FE6678"/>
    <w:rsid w:val="00FE6DEC"/>
    <w:rsid w:val="00FE7266"/>
    <w:rsid w:val="00FE74E2"/>
    <w:rsid w:val="00FE74FC"/>
    <w:rsid w:val="00FE761D"/>
    <w:rsid w:val="00FE76FA"/>
    <w:rsid w:val="00FE7A09"/>
    <w:rsid w:val="00FF0005"/>
    <w:rsid w:val="00FF00B6"/>
    <w:rsid w:val="00FF01C5"/>
    <w:rsid w:val="00FF0224"/>
    <w:rsid w:val="00FF0289"/>
    <w:rsid w:val="00FF02D6"/>
    <w:rsid w:val="00FF02E3"/>
    <w:rsid w:val="00FF0895"/>
    <w:rsid w:val="00FF09D6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1D2"/>
    <w:rsid w:val="00FF43AF"/>
    <w:rsid w:val="00FF48E0"/>
    <w:rsid w:val="00FF49CC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080B18"/>
    <w:rsid w:val="01542096"/>
    <w:rsid w:val="01865187"/>
    <w:rsid w:val="018A5769"/>
    <w:rsid w:val="01B121C0"/>
    <w:rsid w:val="01E14561"/>
    <w:rsid w:val="01FB555D"/>
    <w:rsid w:val="020B1AA8"/>
    <w:rsid w:val="0256118B"/>
    <w:rsid w:val="0284643E"/>
    <w:rsid w:val="02AF3E12"/>
    <w:rsid w:val="030E3E3E"/>
    <w:rsid w:val="033240FE"/>
    <w:rsid w:val="035211F8"/>
    <w:rsid w:val="03532C3F"/>
    <w:rsid w:val="035D4B1B"/>
    <w:rsid w:val="03841F83"/>
    <w:rsid w:val="03B25C4C"/>
    <w:rsid w:val="03D00978"/>
    <w:rsid w:val="03F94E83"/>
    <w:rsid w:val="03FC4856"/>
    <w:rsid w:val="044A452A"/>
    <w:rsid w:val="04772DE2"/>
    <w:rsid w:val="047C2C66"/>
    <w:rsid w:val="04A313EF"/>
    <w:rsid w:val="04A926A5"/>
    <w:rsid w:val="04F343D9"/>
    <w:rsid w:val="052056C7"/>
    <w:rsid w:val="05594E06"/>
    <w:rsid w:val="058452C7"/>
    <w:rsid w:val="05B549E7"/>
    <w:rsid w:val="05C20B6A"/>
    <w:rsid w:val="05E1407B"/>
    <w:rsid w:val="06031100"/>
    <w:rsid w:val="065905C7"/>
    <w:rsid w:val="06667638"/>
    <w:rsid w:val="067D4C1C"/>
    <w:rsid w:val="06B127E5"/>
    <w:rsid w:val="06BF2B0C"/>
    <w:rsid w:val="06E051B0"/>
    <w:rsid w:val="06FE4DDB"/>
    <w:rsid w:val="071D6714"/>
    <w:rsid w:val="071D7FA0"/>
    <w:rsid w:val="072F2729"/>
    <w:rsid w:val="073D23A1"/>
    <w:rsid w:val="07424DFB"/>
    <w:rsid w:val="076B0BC6"/>
    <w:rsid w:val="076C63E0"/>
    <w:rsid w:val="078953FF"/>
    <w:rsid w:val="079A2D63"/>
    <w:rsid w:val="07C21FA9"/>
    <w:rsid w:val="07C56DB2"/>
    <w:rsid w:val="07CC24D2"/>
    <w:rsid w:val="083E0C1F"/>
    <w:rsid w:val="08713040"/>
    <w:rsid w:val="0957797D"/>
    <w:rsid w:val="0972706B"/>
    <w:rsid w:val="09791E75"/>
    <w:rsid w:val="09800BA1"/>
    <w:rsid w:val="09812EAA"/>
    <w:rsid w:val="09927BC4"/>
    <w:rsid w:val="09946D01"/>
    <w:rsid w:val="09A35B91"/>
    <w:rsid w:val="09AB7737"/>
    <w:rsid w:val="09AC2299"/>
    <w:rsid w:val="09C21BB6"/>
    <w:rsid w:val="09DA5DD2"/>
    <w:rsid w:val="09FD602F"/>
    <w:rsid w:val="0A234F55"/>
    <w:rsid w:val="0A350835"/>
    <w:rsid w:val="0A775ABA"/>
    <w:rsid w:val="0A867EAB"/>
    <w:rsid w:val="0A8E6370"/>
    <w:rsid w:val="0AAE2E81"/>
    <w:rsid w:val="0AB2192A"/>
    <w:rsid w:val="0AD54FA7"/>
    <w:rsid w:val="0AD630DC"/>
    <w:rsid w:val="0AF57BAD"/>
    <w:rsid w:val="0AFC60B7"/>
    <w:rsid w:val="0B260429"/>
    <w:rsid w:val="0B3A08C1"/>
    <w:rsid w:val="0B5E26BE"/>
    <w:rsid w:val="0B60783C"/>
    <w:rsid w:val="0B681A87"/>
    <w:rsid w:val="0B943C3D"/>
    <w:rsid w:val="0B9623E7"/>
    <w:rsid w:val="0BA15A3E"/>
    <w:rsid w:val="0BAD7041"/>
    <w:rsid w:val="0BD16C8B"/>
    <w:rsid w:val="0BD70613"/>
    <w:rsid w:val="0BD92B5C"/>
    <w:rsid w:val="0C5F18B0"/>
    <w:rsid w:val="0C6F5654"/>
    <w:rsid w:val="0CAD0811"/>
    <w:rsid w:val="0CBC1816"/>
    <w:rsid w:val="0CCB6E72"/>
    <w:rsid w:val="0CD60DEF"/>
    <w:rsid w:val="0CEB5E0A"/>
    <w:rsid w:val="0D0E1E5C"/>
    <w:rsid w:val="0D132BA9"/>
    <w:rsid w:val="0D2749FC"/>
    <w:rsid w:val="0D360A62"/>
    <w:rsid w:val="0D660AC2"/>
    <w:rsid w:val="0D672BF6"/>
    <w:rsid w:val="0D8E76E1"/>
    <w:rsid w:val="0D8F689B"/>
    <w:rsid w:val="0DFF42F1"/>
    <w:rsid w:val="0E095407"/>
    <w:rsid w:val="0E0F65F8"/>
    <w:rsid w:val="0E120AD5"/>
    <w:rsid w:val="0E505AD7"/>
    <w:rsid w:val="0E651B31"/>
    <w:rsid w:val="0EB06FFE"/>
    <w:rsid w:val="0EBA31F4"/>
    <w:rsid w:val="0ED27419"/>
    <w:rsid w:val="0ED46541"/>
    <w:rsid w:val="0F0A5032"/>
    <w:rsid w:val="0F1D61F1"/>
    <w:rsid w:val="0F404E15"/>
    <w:rsid w:val="0F554671"/>
    <w:rsid w:val="0F5B4932"/>
    <w:rsid w:val="0F732573"/>
    <w:rsid w:val="0FC43FD6"/>
    <w:rsid w:val="0FF578C8"/>
    <w:rsid w:val="0FFF54DE"/>
    <w:rsid w:val="100237F2"/>
    <w:rsid w:val="10150A41"/>
    <w:rsid w:val="101529B3"/>
    <w:rsid w:val="10B035BE"/>
    <w:rsid w:val="10C44CBC"/>
    <w:rsid w:val="10EA54E9"/>
    <w:rsid w:val="11023490"/>
    <w:rsid w:val="11030CF7"/>
    <w:rsid w:val="1140580C"/>
    <w:rsid w:val="11BD5521"/>
    <w:rsid w:val="11CD2C63"/>
    <w:rsid w:val="11E33386"/>
    <w:rsid w:val="121604F0"/>
    <w:rsid w:val="12365300"/>
    <w:rsid w:val="12365E86"/>
    <w:rsid w:val="1257267A"/>
    <w:rsid w:val="12862A1A"/>
    <w:rsid w:val="12895DAF"/>
    <w:rsid w:val="1296668C"/>
    <w:rsid w:val="12A41F0B"/>
    <w:rsid w:val="12A472D8"/>
    <w:rsid w:val="12A930AC"/>
    <w:rsid w:val="12E4354E"/>
    <w:rsid w:val="12FE321B"/>
    <w:rsid w:val="13077DF4"/>
    <w:rsid w:val="1308003B"/>
    <w:rsid w:val="130859B8"/>
    <w:rsid w:val="13521BC6"/>
    <w:rsid w:val="137C6EF9"/>
    <w:rsid w:val="13AB4B58"/>
    <w:rsid w:val="13FD7918"/>
    <w:rsid w:val="1405057A"/>
    <w:rsid w:val="141F2191"/>
    <w:rsid w:val="142112A0"/>
    <w:rsid w:val="146E5946"/>
    <w:rsid w:val="14AA78F7"/>
    <w:rsid w:val="14AE3131"/>
    <w:rsid w:val="14C116BF"/>
    <w:rsid w:val="14E33732"/>
    <w:rsid w:val="14EE37FD"/>
    <w:rsid w:val="14EF0366"/>
    <w:rsid w:val="15266590"/>
    <w:rsid w:val="1575AEB2"/>
    <w:rsid w:val="15CC04D9"/>
    <w:rsid w:val="15ED033D"/>
    <w:rsid w:val="160F725A"/>
    <w:rsid w:val="16193122"/>
    <w:rsid w:val="164075DA"/>
    <w:rsid w:val="164F7F6D"/>
    <w:rsid w:val="16586547"/>
    <w:rsid w:val="165C1DF8"/>
    <w:rsid w:val="165E068A"/>
    <w:rsid w:val="167E2251"/>
    <w:rsid w:val="16C562E2"/>
    <w:rsid w:val="16C63811"/>
    <w:rsid w:val="1702D3F2"/>
    <w:rsid w:val="17912B69"/>
    <w:rsid w:val="1792004F"/>
    <w:rsid w:val="17C63535"/>
    <w:rsid w:val="17C84E35"/>
    <w:rsid w:val="17C97A42"/>
    <w:rsid w:val="17D54CEF"/>
    <w:rsid w:val="17D80CA1"/>
    <w:rsid w:val="18076A9C"/>
    <w:rsid w:val="183F4DB0"/>
    <w:rsid w:val="184C1F4A"/>
    <w:rsid w:val="18636477"/>
    <w:rsid w:val="18760C23"/>
    <w:rsid w:val="187D1C7B"/>
    <w:rsid w:val="187D6F1B"/>
    <w:rsid w:val="187F17C2"/>
    <w:rsid w:val="188D2058"/>
    <w:rsid w:val="188F44F1"/>
    <w:rsid w:val="18BA7603"/>
    <w:rsid w:val="18CA44C9"/>
    <w:rsid w:val="18CB17B5"/>
    <w:rsid w:val="18FD3F86"/>
    <w:rsid w:val="190C3B77"/>
    <w:rsid w:val="192A4754"/>
    <w:rsid w:val="192B1433"/>
    <w:rsid w:val="192B740B"/>
    <w:rsid w:val="19497C62"/>
    <w:rsid w:val="198238E0"/>
    <w:rsid w:val="19A20D15"/>
    <w:rsid w:val="19A577F4"/>
    <w:rsid w:val="19AF07C2"/>
    <w:rsid w:val="1A11477A"/>
    <w:rsid w:val="1A2371B7"/>
    <w:rsid w:val="1A2773A7"/>
    <w:rsid w:val="1A3E171A"/>
    <w:rsid w:val="1A510E03"/>
    <w:rsid w:val="1A514204"/>
    <w:rsid w:val="1A9F74B7"/>
    <w:rsid w:val="1AA030CF"/>
    <w:rsid w:val="1AFD5676"/>
    <w:rsid w:val="1B0A205A"/>
    <w:rsid w:val="1B2E6DC7"/>
    <w:rsid w:val="1B5316CE"/>
    <w:rsid w:val="1B577750"/>
    <w:rsid w:val="1B5E59D2"/>
    <w:rsid w:val="1B62502E"/>
    <w:rsid w:val="1B901B63"/>
    <w:rsid w:val="1BA6788F"/>
    <w:rsid w:val="1BD55051"/>
    <w:rsid w:val="1C685974"/>
    <w:rsid w:val="1C766428"/>
    <w:rsid w:val="1C7B7859"/>
    <w:rsid w:val="1C9D1198"/>
    <w:rsid w:val="1CF457EA"/>
    <w:rsid w:val="1D05731E"/>
    <w:rsid w:val="1D4C3103"/>
    <w:rsid w:val="1D7976B6"/>
    <w:rsid w:val="1DA64477"/>
    <w:rsid w:val="1DBC4B9B"/>
    <w:rsid w:val="1DD2538E"/>
    <w:rsid w:val="1DD50930"/>
    <w:rsid w:val="1DE873F2"/>
    <w:rsid w:val="1DF407BB"/>
    <w:rsid w:val="1E38003B"/>
    <w:rsid w:val="1E770846"/>
    <w:rsid w:val="1EC5396C"/>
    <w:rsid w:val="1EF23D1E"/>
    <w:rsid w:val="1F850095"/>
    <w:rsid w:val="1F9A39CF"/>
    <w:rsid w:val="1FA70D82"/>
    <w:rsid w:val="1FB91CD0"/>
    <w:rsid w:val="1FDC54D8"/>
    <w:rsid w:val="20031324"/>
    <w:rsid w:val="20160A41"/>
    <w:rsid w:val="202263F9"/>
    <w:rsid w:val="203B2868"/>
    <w:rsid w:val="2042679D"/>
    <w:rsid w:val="20825520"/>
    <w:rsid w:val="20910CB1"/>
    <w:rsid w:val="20CD42FE"/>
    <w:rsid w:val="21035A99"/>
    <w:rsid w:val="2110209B"/>
    <w:rsid w:val="21282288"/>
    <w:rsid w:val="21347B64"/>
    <w:rsid w:val="214C6592"/>
    <w:rsid w:val="215A6C5E"/>
    <w:rsid w:val="21992EEE"/>
    <w:rsid w:val="219C00A4"/>
    <w:rsid w:val="21BC7280"/>
    <w:rsid w:val="220A0AE9"/>
    <w:rsid w:val="220F6BFE"/>
    <w:rsid w:val="2223605B"/>
    <w:rsid w:val="22366E39"/>
    <w:rsid w:val="22741F66"/>
    <w:rsid w:val="227D4131"/>
    <w:rsid w:val="228151FC"/>
    <w:rsid w:val="22B478FC"/>
    <w:rsid w:val="22C8137C"/>
    <w:rsid w:val="22E80279"/>
    <w:rsid w:val="231A48A4"/>
    <w:rsid w:val="23266A47"/>
    <w:rsid w:val="2333760B"/>
    <w:rsid w:val="23404E1C"/>
    <w:rsid w:val="23424485"/>
    <w:rsid w:val="23497042"/>
    <w:rsid w:val="23610A82"/>
    <w:rsid w:val="23680C07"/>
    <w:rsid w:val="237017CF"/>
    <w:rsid w:val="239E142D"/>
    <w:rsid w:val="23C4305C"/>
    <w:rsid w:val="23F0724E"/>
    <w:rsid w:val="23F965F1"/>
    <w:rsid w:val="242E018B"/>
    <w:rsid w:val="245870DE"/>
    <w:rsid w:val="247247A7"/>
    <w:rsid w:val="24724C21"/>
    <w:rsid w:val="2473146A"/>
    <w:rsid w:val="24844246"/>
    <w:rsid w:val="248F681C"/>
    <w:rsid w:val="24A814CC"/>
    <w:rsid w:val="24BA0C90"/>
    <w:rsid w:val="24BC7321"/>
    <w:rsid w:val="24DA47FE"/>
    <w:rsid w:val="24E92C89"/>
    <w:rsid w:val="250235BD"/>
    <w:rsid w:val="2548790B"/>
    <w:rsid w:val="254A3460"/>
    <w:rsid w:val="255F1B6E"/>
    <w:rsid w:val="256035D4"/>
    <w:rsid w:val="257C0B84"/>
    <w:rsid w:val="259A275E"/>
    <w:rsid w:val="25CA2CE3"/>
    <w:rsid w:val="260574F8"/>
    <w:rsid w:val="264D05EC"/>
    <w:rsid w:val="26AA0515"/>
    <w:rsid w:val="26CA5FB0"/>
    <w:rsid w:val="279E3300"/>
    <w:rsid w:val="27C5366D"/>
    <w:rsid w:val="27DD67CA"/>
    <w:rsid w:val="280C2624"/>
    <w:rsid w:val="281D559E"/>
    <w:rsid w:val="281F3F19"/>
    <w:rsid w:val="28501A9D"/>
    <w:rsid w:val="28580C0B"/>
    <w:rsid w:val="2867061C"/>
    <w:rsid w:val="28690808"/>
    <w:rsid w:val="28740260"/>
    <w:rsid w:val="287A7AF8"/>
    <w:rsid w:val="289E693B"/>
    <w:rsid w:val="28B07E55"/>
    <w:rsid w:val="28B54AA2"/>
    <w:rsid w:val="28D23F2A"/>
    <w:rsid w:val="28D24F18"/>
    <w:rsid w:val="29035DA4"/>
    <w:rsid w:val="292B386F"/>
    <w:rsid w:val="2949658C"/>
    <w:rsid w:val="294D6347"/>
    <w:rsid w:val="29D35126"/>
    <w:rsid w:val="29DA62F8"/>
    <w:rsid w:val="29FA5571"/>
    <w:rsid w:val="29FB2524"/>
    <w:rsid w:val="2A0F0B23"/>
    <w:rsid w:val="2A207B72"/>
    <w:rsid w:val="2A3C77D0"/>
    <w:rsid w:val="2A5476C2"/>
    <w:rsid w:val="2A8B6A82"/>
    <w:rsid w:val="2A9626FE"/>
    <w:rsid w:val="2ACE6EBE"/>
    <w:rsid w:val="2AF15258"/>
    <w:rsid w:val="2AFE2B7E"/>
    <w:rsid w:val="2B0005C7"/>
    <w:rsid w:val="2B067B0F"/>
    <w:rsid w:val="2BE24C3A"/>
    <w:rsid w:val="2BFA5F4B"/>
    <w:rsid w:val="2C361309"/>
    <w:rsid w:val="2C42069C"/>
    <w:rsid w:val="2C713B96"/>
    <w:rsid w:val="2C945AB7"/>
    <w:rsid w:val="2CF87070"/>
    <w:rsid w:val="2D376513"/>
    <w:rsid w:val="2D897D15"/>
    <w:rsid w:val="2DC863F1"/>
    <w:rsid w:val="2DD645C2"/>
    <w:rsid w:val="2DFC6E1F"/>
    <w:rsid w:val="2E171335"/>
    <w:rsid w:val="2E2217B9"/>
    <w:rsid w:val="2E45260E"/>
    <w:rsid w:val="2E9330D3"/>
    <w:rsid w:val="2EAF2636"/>
    <w:rsid w:val="2EB72406"/>
    <w:rsid w:val="2EEC0278"/>
    <w:rsid w:val="2EF87607"/>
    <w:rsid w:val="2F2367DE"/>
    <w:rsid w:val="2F271695"/>
    <w:rsid w:val="2F290BEF"/>
    <w:rsid w:val="2F481D06"/>
    <w:rsid w:val="2F4A48CE"/>
    <w:rsid w:val="2F4B2D65"/>
    <w:rsid w:val="2F4E409D"/>
    <w:rsid w:val="2F573CB2"/>
    <w:rsid w:val="2F8C501A"/>
    <w:rsid w:val="2FA21EBC"/>
    <w:rsid w:val="2FC152F0"/>
    <w:rsid w:val="2FD12D30"/>
    <w:rsid w:val="2FD509D9"/>
    <w:rsid w:val="2FFE7085"/>
    <w:rsid w:val="30060ABD"/>
    <w:rsid w:val="300E2329"/>
    <w:rsid w:val="30243BD7"/>
    <w:rsid w:val="30247FAF"/>
    <w:rsid w:val="302F189B"/>
    <w:rsid w:val="30475628"/>
    <w:rsid w:val="305318F3"/>
    <w:rsid w:val="3065114B"/>
    <w:rsid w:val="306F0033"/>
    <w:rsid w:val="30877CBB"/>
    <w:rsid w:val="30DF0333"/>
    <w:rsid w:val="30DF1749"/>
    <w:rsid w:val="30E83292"/>
    <w:rsid w:val="313350F5"/>
    <w:rsid w:val="31542D3B"/>
    <w:rsid w:val="31D02417"/>
    <w:rsid w:val="31EB49FC"/>
    <w:rsid w:val="321C2D2C"/>
    <w:rsid w:val="322C285D"/>
    <w:rsid w:val="323344A3"/>
    <w:rsid w:val="32701FC3"/>
    <w:rsid w:val="32832752"/>
    <w:rsid w:val="32936E68"/>
    <w:rsid w:val="32A5766F"/>
    <w:rsid w:val="32A65FB3"/>
    <w:rsid w:val="32FE23BF"/>
    <w:rsid w:val="330E6893"/>
    <w:rsid w:val="33197167"/>
    <w:rsid w:val="33247695"/>
    <w:rsid w:val="335B6B67"/>
    <w:rsid w:val="33A12701"/>
    <w:rsid w:val="33C21E45"/>
    <w:rsid w:val="33DE0CB9"/>
    <w:rsid w:val="33E60C67"/>
    <w:rsid w:val="342B2AF7"/>
    <w:rsid w:val="34335137"/>
    <w:rsid w:val="34671F12"/>
    <w:rsid w:val="34B315A6"/>
    <w:rsid w:val="34EA68B8"/>
    <w:rsid w:val="34F63DA1"/>
    <w:rsid w:val="350E05EF"/>
    <w:rsid w:val="3511129D"/>
    <w:rsid w:val="3549332F"/>
    <w:rsid w:val="35687CCD"/>
    <w:rsid w:val="356E77CF"/>
    <w:rsid w:val="359455FE"/>
    <w:rsid w:val="35953CA0"/>
    <w:rsid w:val="363F736D"/>
    <w:rsid w:val="364474EA"/>
    <w:rsid w:val="366555EF"/>
    <w:rsid w:val="36785914"/>
    <w:rsid w:val="36CD07B0"/>
    <w:rsid w:val="36CE57C7"/>
    <w:rsid w:val="37106CB1"/>
    <w:rsid w:val="37186DC3"/>
    <w:rsid w:val="37324F28"/>
    <w:rsid w:val="375C57D7"/>
    <w:rsid w:val="37830A17"/>
    <w:rsid w:val="378660FA"/>
    <w:rsid w:val="37DD651E"/>
    <w:rsid w:val="381D5113"/>
    <w:rsid w:val="383B4675"/>
    <w:rsid w:val="389C3282"/>
    <w:rsid w:val="38BA113F"/>
    <w:rsid w:val="38C75436"/>
    <w:rsid w:val="38EB6CC7"/>
    <w:rsid w:val="38FD0DC7"/>
    <w:rsid w:val="39144BDD"/>
    <w:rsid w:val="395F50D7"/>
    <w:rsid w:val="396844A1"/>
    <w:rsid w:val="39803A81"/>
    <w:rsid w:val="39B01EDF"/>
    <w:rsid w:val="39C84E00"/>
    <w:rsid w:val="39E05C94"/>
    <w:rsid w:val="3A084A96"/>
    <w:rsid w:val="3A0F009F"/>
    <w:rsid w:val="3A135075"/>
    <w:rsid w:val="3A6D0A65"/>
    <w:rsid w:val="3A830AB0"/>
    <w:rsid w:val="3A8424B5"/>
    <w:rsid w:val="3AB31D0C"/>
    <w:rsid w:val="3B1972C0"/>
    <w:rsid w:val="3B2503B8"/>
    <w:rsid w:val="3B4A3B53"/>
    <w:rsid w:val="3B6E2D74"/>
    <w:rsid w:val="3B703F39"/>
    <w:rsid w:val="3B7336F5"/>
    <w:rsid w:val="3B81346B"/>
    <w:rsid w:val="3BCC21B3"/>
    <w:rsid w:val="3BD17AE2"/>
    <w:rsid w:val="3BE732CF"/>
    <w:rsid w:val="3BF47021"/>
    <w:rsid w:val="3C467BA2"/>
    <w:rsid w:val="3C53699B"/>
    <w:rsid w:val="3C5B444C"/>
    <w:rsid w:val="3C923082"/>
    <w:rsid w:val="3D0354C7"/>
    <w:rsid w:val="3D3140F7"/>
    <w:rsid w:val="3D50118C"/>
    <w:rsid w:val="3D60002C"/>
    <w:rsid w:val="3D7642C9"/>
    <w:rsid w:val="3D7D4FF5"/>
    <w:rsid w:val="3D836434"/>
    <w:rsid w:val="3D975EF4"/>
    <w:rsid w:val="3DBE3B44"/>
    <w:rsid w:val="3DDA6D42"/>
    <w:rsid w:val="3DFF0382"/>
    <w:rsid w:val="3E0332DA"/>
    <w:rsid w:val="3E2016B6"/>
    <w:rsid w:val="3E5C4EB9"/>
    <w:rsid w:val="3E7347F4"/>
    <w:rsid w:val="3E79016B"/>
    <w:rsid w:val="3ECF56F3"/>
    <w:rsid w:val="3EEC6E95"/>
    <w:rsid w:val="3EF3344E"/>
    <w:rsid w:val="3EF83C43"/>
    <w:rsid w:val="3F01664D"/>
    <w:rsid w:val="3F175FC8"/>
    <w:rsid w:val="3F2E3FA6"/>
    <w:rsid w:val="3F385F94"/>
    <w:rsid w:val="3FD010A5"/>
    <w:rsid w:val="3FE947A7"/>
    <w:rsid w:val="3FEE593C"/>
    <w:rsid w:val="3FF75FFA"/>
    <w:rsid w:val="401A6444"/>
    <w:rsid w:val="402D0626"/>
    <w:rsid w:val="40486825"/>
    <w:rsid w:val="40660BE1"/>
    <w:rsid w:val="407257A1"/>
    <w:rsid w:val="40815A60"/>
    <w:rsid w:val="40850DCD"/>
    <w:rsid w:val="40AD15B3"/>
    <w:rsid w:val="40B36749"/>
    <w:rsid w:val="40C55D9D"/>
    <w:rsid w:val="40E00B03"/>
    <w:rsid w:val="41181402"/>
    <w:rsid w:val="411F70B2"/>
    <w:rsid w:val="4129680B"/>
    <w:rsid w:val="412E0E67"/>
    <w:rsid w:val="418A2B11"/>
    <w:rsid w:val="41A611FD"/>
    <w:rsid w:val="41AC1D9C"/>
    <w:rsid w:val="41B37B5C"/>
    <w:rsid w:val="41FD1AAD"/>
    <w:rsid w:val="420D4006"/>
    <w:rsid w:val="420F452C"/>
    <w:rsid w:val="422742A6"/>
    <w:rsid w:val="422905D3"/>
    <w:rsid w:val="423A3338"/>
    <w:rsid w:val="42402E22"/>
    <w:rsid w:val="4242619A"/>
    <w:rsid w:val="428B2241"/>
    <w:rsid w:val="42AD55E2"/>
    <w:rsid w:val="42B20782"/>
    <w:rsid w:val="42BB2A7E"/>
    <w:rsid w:val="43114C19"/>
    <w:rsid w:val="432B10FD"/>
    <w:rsid w:val="43616004"/>
    <w:rsid w:val="43781A1A"/>
    <w:rsid w:val="437A0F56"/>
    <w:rsid w:val="438D5B8E"/>
    <w:rsid w:val="441B5F10"/>
    <w:rsid w:val="44397F43"/>
    <w:rsid w:val="44701CE6"/>
    <w:rsid w:val="44917C93"/>
    <w:rsid w:val="449E1051"/>
    <w:rsid w:val="44BB06D3"/>
    <w:rsid w:val="44BC0DC4"/>
    <w:rsid w:val="44E505F9"/>
    <w:rsid w:val="458B5278"/>
    <w:rsid w:val="45921418"/>
    <w:rsid w:val="45CA6D11"/>
    <w:rsid w:val="460D64DF"/>
    <w:rsid w:val="462977C4"/>
    <w:rsid w:val="463668DE"/>
    <w:rsid w:val="46A40A2F"/>
    <w:rsid w:val="46CF48B2"/>
    <w:rsid w:val="46D41E44"/>
    <w:rsid w:val="46EE79D1"/>
    <w:rsid w:val="470B2484"/>
    <w:rsid w:val="47106705"/>
    <w:rsid w:val="475853E6"/>
    <w:rsid w:val="47711602"/>
    <w:rsid w:val="479F2177"/>
    <w:rsid w:val="47A73D9E"/>
    <w:rsid w:val="47AC6B26"/>
    <w:rsid w:val="47AE2F53"/>
    <w:rsid w:val="47C55912"/>
    <w:rsid w:val="47CC43C4"/>
    <w:rsid w:val="4847574C"/>
    <w:rsid w:val="490F34C3"/>
    <w:rsid w:val="491C32CE"/>
    <w:rsid w:val="491E6BA5"/>
    <w:rsid w:val="49446ABC"/>
    <w:rsid w:val="494659AD"/>
    <w:rsid w:val="496241EA"/>
    <w:rsid w:val="496938E0"/>
    <w:rsid w:val="49882B35"/>
    <w:rsid w:val="49953A37"/>
    <w:rsid w:val="49B40DED"/>
    <w:rsid w:val="49F80F36"/>
    <w:rsid w:val="4A2B2373"/>
    <w:rsid w:val="4A2F20A4"/>
    <w:rsid w:val="4A712636"/>
    <w:rsid w:val="4AAA1F4A"/>
    <w:rsid w:val="4AD02B66"/>
    <w:rsid w:val="4ADA1948"/>
    <w:rsid w:val="4AF44A61"/>
    <w:rsid w:val="4B012115"/>
    <w:rsid w:val="4B03346F"/>
    <w:rsid w:val="4B314E9F"/>
    <w:rsid w:val="4B3872E6"/>
    <w:rsid w:val="4B961E67"/>
    <w:rsid w:val="4BB366A3"/>
    <w:rsid w:val="4BB6390B"/>
    <w:rsid w:val="4BE63A61"/>
    <w:rsid w:val="4C24551C"/>
    <w:rsid w:val="4C3806F7"/>
    <w:rsid w:val="4C8E73C3"/>
    <w:rsid w:val="4C9D1974"/>
    <w:rsid w:val="4CA149AE"/>
    <w:rsid w:val="4CAC24D9"/>
    <w:rsid w:val="4CC11FAB"/>
    <w:rsid w:val="4CF210A3"/>
    <w:rsid w:val="4CFA3789"/>
    <w:rsid w:val="4D2D1CDF"/>
    <w:rsid w:val="4D5D3A1C"/>
    <w:rsid w:val="4D635E49"/>
    <w:rsid w:val="4DB6480E"/>
    <w:rsid w:val="4DC53A7E"/>
    <w:rsid w:val="4DF51404"/>
    <w:rsid w:val="4DF52AB5"/>
    <w:rsid w:val="4DF73E3A"/>
    <w:rsid w:val="4DF82D8D"/>
    <w:rsid w:val="4E035EDC"/>
    <w:rsid w:val="4E5633F4"/>
    <w:rsid w:val="4E7740D9"/>
    <w:rsid w:val="4EAC0AFF"/>
    <w:rsid w:val="4EC2021D"/>
    <w:rsid w:val="4F216E0D"/>
    <w:rsid w:val="4F43675E"/>
    <w:rsid w:val="4F4E1D51"/>
    <w:rsid w:val="4F9B50F1"/>
    <w:rsid w:val="4FE8430B"/>
    <w:rsid w:val="502767CC"/>
    <w:rsid w:val="50343100"/>
    <w:rsid w:val="50351200"/>
    <w:rsid w:val="50572C7E"/>
    <w:rsid w:val="509B04A3"/>
    <w:rsid w:val="50A932B8"/>
    <w:rsid w:val="50C27A20"/>
    <w:rsid w:val="50C75416"/>
    <w:rsid w:val="50E87789"/>
    <w:rsid w:val="50FD13B2"/>
    <w:rsid w:val="51011700"/>
    <w:rsid w:val="510E1931"/>
    <w:rsid w:val="51255D61"/>
    <w:rsid w:val="513934C5"/>
    <w:rsid w:val="51A042FD"/>
    <w:rsid w:val="51A55B59"/>
    <w:rsid w:val="51BF476B"/>
    <w:rsid w:val="51E94963"/>
    <w:rsid w:val="521024D1"/>
    <w:rsid w:val="52165B90"/>
    <w:rsid w:val="523905CD"/>
    <w:rsid w:val="5242739F"/>
    <w:rsid w:val="52593065"/>
    <w:rsid w:val="528D40A6"/>
    <w:rsid w:val="52994ED4"/>
    <w:rsid w:val="52A869F7"/>
    <w:rsid w:val="52AE3CC1"/>
    <w:rsid w:val="52FE30BB"/>
    <w:rsid w:val="535D0C23"/>
    <w:rsid w:val="5361169C"/>
    <w:rsid w:val="536E79E7"/>
    <w:rsid w:val="539B2C5B"/>
    <w:rsid w:val="53C32106"/>
    <w:rsid w:val="53C84467"/>
    <w:rsid w:val="53EB438A"/>
    <w:rsid w:val="53FB2C53"/>
    <w:rsid w:val="540751FF"/>
    <w:rsid w:val="5409220E"/>
    <w:rsid w:val="5409536F"/>
    <w:rsid w:val="54296A4C"/>
    <w:rsid w:val="54642799"/>
    <w:rsid w:val="54722FFF"/>
    <w:rsid w:val="54764018"/>
    <w:rsid w:val="54A7270E"/>
    <w:rsid w:val="54BC1774"/>
    <w:rsid w:val="54BE6FC0"/>
    <w:rsid w:val="54CE2507"/>
    <w:rsid w:val="54D01D1E"/>
    <w:rsid w:val="54F804D4"/>
    <w:rsid w:val="54FD0658"/>
    <w:rsid w:val="550C6727"/>
    <w:rsid w:val="55181CD2"/>
    <w:rsid w:val="559E2A48"/>
    <w:rsid w:val="55A9207D"/>
    <w:rsid w:val="55C93AFA"/>
    <w:rsid w:val="55D01D97"/>
    <w:rsid w:val="55E0536B"/>
    <w:rsid w:val="55F613CF"/>
    <w:rsid w:val="55F97878"/>
    <w:rsid w:val="560D2B86"/>
    <w:rsid w:val="561C4D95"/>
    <w:rsid w:val="56515DBB"/>
    <w:rsid w:val="5658660F"/>
    <w:rsid w:val="56785D28"/>
    <w:rsid w:val="56A51294"/>
    <w:rsid w:val="56D4195C"/>
    <w:rsid w:val="56E93C3D"/>
    <w:rsid w:val="56EA3179"/>
    <w:rsid w:val="571B5D49"/>
    <w:rsid w:val="57244B18"/>
    <w:rsid w:val="57793BD6"/>
    <w:rsid w:val="578B03B8"/>
    <w:rsid w:val="57C72F73"/>
    <w:rsid w:val="57D26E15"/>
    <w:rsid w:val="57EF6871"/>
    <w:rsid w:val="58240039"/>
    <w:rsid w:val="58276A0B"/>
    <w:rsid w:val="5830767F"/>
    <w:rsid w:val="58892239"/>
    <w:rsid w:val="58A60AC9"/>
    <w:rsid w:val="590F2957"/>
    <w:rsid w:val="5922797C"/>
    <w:rsid w:val="595A121E"/>
    <w:rsid w:val="599623E6"/>
    <w:rsid w:val="599F38CA"/>
    <w:rsid w:val="59A35999"/>
    <w:rsid w:val="59AB781C"/>
    <w:rsid w:val="59B05B8A"/>
    <w:rsid w:val="59C33FF2"/>
    <w:rsid w:val="59C75644"/>
    <w:rsid w:val="5A0A4EA5"/>
    <w:rsid w:val="5A1F2554"/>
    <w:rsid w:val="5A546739"/>
    <w:rsid w:val="5A54752F"/>
    <w:rsid w:val="5A7A3936"/>
    <w:rsid w:val="5A867157"/>
    <w:rsid w:val="5A8C768D"/>
    <w:rsid w:val="5A8D4F04"/>
    <w:rsid w:val="5AAC020F"/>
    <w:rsid w:val="5AD90D89"/>
    <w:rsid w:val="5AF07FF7"/>
    <w:rsid w:val="5AF422E5"/>
    <w:rsid w:val="5B23695E"/>
    <w:rsid w:val="5B242398"/>
    <w:rsid w:val="5BC656A4"/>
    <w:rsid w:val="5BC965CA"/>
    <w:rsid w:val="5BCF552A"/>
    <w:rsid w:val="5BCF628C"/>
    <w:rsid w:val="5BF26431"/>
    <w:rsid w:val="5C4C2E33"/>
    <w:rsid w:val="5C6079ED"/>
    <w:rsid w:val="5C6A56BA"/>
    <w:rsid w:val="5CE038FD"/>
    <w:rsid w:val="5D8A144A"/>
    <w:rsid w:val="5D90532C"/>
    <w:rsid w:val="5DE707A0"/>
    <w:rsid w:val="5E2D38B2"/>
    <w:rsid w:val="5E2F60D8"/>
    <w:rsid w:val="5E5613C7"/>
    <w:rsid w:val="5E5E2649"/>
    <w:rsid w:val="5E712239"/>
    <w:rsid w:val="5E780DEA"/>
    <w:rsid w:val="5F0E078D"/>
    <w:rsid w:val="5F631FA8"/>
    <w:rsid w:val="5F6A2292"/>
    <w:rsid w:val="5F722DB2"/>
    <w:rsid w:val="5F78482B"/>
    <w:rsid w:val="5F8631D1"/>
    <w:rsid w:val="5FA72844"/>
    <w:rsid w:val="5FCA5F30"/>
    <w:rsid w:val="5FE8732F"/>
    <w:rsid w:val="60147A72"/>
    <w:rsid w:val="60297283"/>
    <w:rsid w:val="60386152"/>
    <w:rsid w:val="603B6541"/>
    <w:rsid w:val="606159E7"/>
    <w:rsid w:val="60746EA7"/>
    <w:rsid w:val="60A57784"/>
    <w:rsid w:val="60B8292B"/>
    <w:rsid w:val="60DD0538"/>
    <w:rsid w:val="60E95317"/>
    <w:rsid w:val="60FF5862"/>
    <w:rsid w:val="61170ACD"/>
    <w:rsid w:val="617207CA"/>
    <w:rsid w:val="619071EF"/>
    <w:rsid w:val="61E612AA"/>
    <w:rsid w:val="622F236E"/>
    <w:rsid w:val="6259789E"/>
    <w:rsid w:val="62891756"/>
    <w:rsid w:val="62AA76E2"/>
    <w:rsid w:val="62AF629E"/>
    <w:rsid w:val="62B42609"/>
    <w:rsid w:val="62B83837"/>
    <w:rsid w:val="62E338CE"/>
    <w:rsid w:val="635C3983"/>
    <w:rsid w:val="63893FA7"/>
    <w:rsid w:val="6410225C"/>
    <w:rsid w:val="6417546D"/>
    <w:rsid w:val="647F7BD8"/>
    <w:rsid w:val="648C7A2E"/>
    <w:rsid w:val="64A7035D"/>
    <w:rsid w:val="64BE31DB"/>
    <w:rsid w:val="64F61D79"/>
    <w:rsid w:val="64F643EE"/>
    <w:rsid w:val="65042A1B"/>
    <w:rsid w:val="653B52A3"/>
    <w:rsid w:val="65455F74"/>
    <w:rsid w:val="65507243"/>
    <w:rsid w:val="65576B9C"/>
    <w:rsid w:val="656027FF"/>
    <w:rsid w:val="657058E5"/>
    <w:rsid w:val="65A65829"/>
    <w:rsid w:val="65B222A5"/>
    <w:rsid w:val="65D039EB"/>
    <w:rsid w:val="65EC387C"/>
    <w:rsid w:val="65EE26D7"/>
    <w:rsid w:val="65FB28F0"/>
    <w:rsid w:val="661B18D4"/>
    <w:rsid w:val="663B4A26"/>
    <w:rsid w:val="66457E51"/>
    <w:rsid w:val="66657A36"/>
    <w:rsid w:val="66694DA8"/>
    <w:rsid w:val="6680376E"/>
    <w:rsid w:val="66BF3D5E"/>
    <w:rsid w:val="66CC15C9"/>
    <w:rsid w:val="66ED31EA"/>
    <w:rsid w:val="66F771EF"/>
    <w:rsid w:val="6706781E"/>
    <w:rsid w:val="67170458"/>
    <w:rsid w:val="671F6A01"/>
    <w:rsid w:val="673365C8"/>
    <w:rsid w:val="673B2886"/>
    <w:rsid w:val="676A090F"/>
    <w:rsid w:val="676A31E5"/>
    <w:rsid w:val="67911805"/>
    <w:rsid w:val="67926798"/>
    <w:rsid w:val="67D57A04"/>
    <w:rsid w:val="67F03D3C"/>
    <w:rsid w:val="67FC6FDC"/>
    <w:rsid w:val="680C007B"/>
    <w:rsid w:val="683E3EBE"/>
    <w:rsid w:val="68656B1B"/>
    <w:rsid w:val="68701331"/>
    <w:rsid w:val="6884038B"/>
    <w:rsid w:val="68916EF3"/>
    <w:rsid w:val="68952D4D"/>
    <w:rsid w:val="689D6885"/>
    <w:rsid w:val="68F40574"/>
    <w:rsid w:val="691A3243"/>
    <w:rsid w:val="692F1171"/>
    <w:rsid w:val="69305CDE"/>
    <w:rsid w:val="696644CC"/>
    <w:rsid w:val="696C42BB"/>
    <w:rsid w:val="696C44F3"/>
    <w:rsid w:val="696F694D"/>
    <w:rsid w:val="698031B3"/>
    <w:rsid w:val="698A6B0F"/>
    <w:rsid w:val="69F33D25"/>
    <w:rsid w:val="69FC4019"/>
    <w:rsid w:val="69FC476F"/>
    <w:rsid w:val="6A0079E0"/>
    <w:rsid w:val="6A087AD2"/>
    <w:rsid w:val="6A50398F"/>
    <w:rsid w:val="6A6A42A8"/>
    <w:rsid w:val="6A6A494F"/>
    <w:rsid w:val="6A782EAA"/>
    <w:rsid w:val="6ABA2761"/>
    <w:rsid w:val="6AF2266A"/>
    <w:rsid w:val="6B066D28"/>
    <w:rsid w:val="6B235309"/>
    <w:rsid w:val="6B2B69A9"/>
    <w:rsid w:val="6B554246"/>
    <w:rsid w:val="6B6E2F79"/>
    <w:rsid w:val="6B704279"/>
    <w:rsid w:val="6B7E55CC"/>
    <w:rsid w:val="6B982F6E"/>
    <w:rsid w:val="6B992FC3"/>
    <w:rsid w:val="6B9B0AC2"/>
    <w:rsid w:val="6BA344A3"/>
    <w:rsid w:val="6BED185F"/>
    <w:rsid w:val="6C3C3343"/>
    <w:rsid w:val="6CBF6E7F"/>
    <w:rsid w:val="6CFC372B"/>
    <w:rsid w:val="6D020EA1"/>
    <w:rsid w:val="6D3C5338"/>
    <w:rsid w:val="6D4C456A"/>
    <w:rsid w:val="6D7D268D"/>
    <w:rsid w:val="6D8A6E8A"/>
    <w:rsid w:val="6DCC48D9"/>
    <w:rsid w:val="6DEF402A"/>
    <w:rsid w:val="6E0F1211"/>
    <w:rsid w:val="6E4141DC"/>
    <w:rsid w:val="6E770DAD"/>
    <w:rsid w:val="6E87037F"/>
    <w:rsid w:val="6E8C70EC"/>
    <w:rsid w:val="6ECE2D7F"/>
    <w:rsid w:val="6ED61380"/>
    <w:rsid w:val="6EF861D9"/>
    <w:rsid w:val="6F254422"/>
    <w:rsid w:val="6F557CD8"/>
    <w:rsid w:val="6FBD0858"/>
    <w:rsid w:val="6FDE5C13"/>
    <w:rsid w:val="6FF83DEB"/>
    <w:rsid w:val="700932E4"/>
    <w:rsid w:val="70CE6C9B"/>
    <w:rsid w:val="71272179"/>
    <w:rsid w:val="717502F9"/>
    <w:rsid w:val="718C2F20"/>
    <w:rsid w:val="71A03D06"/>
    <w:rsid w:val="71F669B7"/>
    <w:rsid w:val="727B6803"/>
    <w:rsid w:val="727D06B6"/>
    <w:rsid w:val="72945089"/>
    <w:rsid w:val="72E14583"/>
    <w:rsid w:val="72E1752D"/>
    <w:rsid w:val="732A167E"/>
    <w:rsid w:val="73782E13"/>
    <w:rsid w:val="738411EE"/>
    <w:rsid w:val="7396697F"/>
    <w:rsid w:val="73A015C2"/>
    <w:rsid w:val="73A913CF"/>
    <w:rsid w:val="73B856CB"/>
    <w:rsid w:val="73EB1497"/>
    <w:rsid w:val="74000A47"/>
    <w:rsid w:val="742F1758"/>
    <w:rsid w:val="74381F69"/>
    <w:rsid w:val="744F0ABD"/>
    <w:rsid w:val="74885606"/>
    <w:rsid w:val="749930FC"/>
    <w:rsid w:val="74D90578"/>
    <w:rsid w:val="74F31207"/>
    <w:rsid w:val="751115BE"/>
    <w:rsid w:val="751D7CBD"/>
    <w:rsid w:val="75211020"/>
    <w:rsid w:val="754B096F"/>
    <w:rsid w:val="756900CA"/>
    <w:rsid w:val="75740E00"/>
    <w:rsid w:val="75CC7D5B"/>
    <w:rsid w:val="75D6110B"/>
    <w:rsid w:val="75D9200F"/>
    <w:rsid w:val="75DD5E53"/>
    <w:rsid w:val="76066B10"/>
    <w:rsid w:val="76311FE2"/>
    <w:rsid w:val="763A080C"/>
    <w:rsid w:val="76443B52"/>
    <w:rsid w:val="76CC2ABF"/>
    <w:rsid w:val="76D04BA8"/>
    <w:rsid w:val="76DB43E0"/>
    <w:rsid w:val="76EB49B8"/>
    <w:rsid w:val="76EB5B39"/>
    <w:rsid w:val="77050251"/>
    <w:rsid w:val="77204896"/>
    <w:rsid w:val="77271119"/>
    <w:rsid w:val="77472607"/>
    <w:rsid w:val="77584A12"/>
    <w:rsid w:val="77631124"/>
    <w:rsid w:val="776F4F23"/>
    <w:rsid w:val="77722161"/>
    <w:rsid w:val="777D3EE7"/>
    <w:rsid w:val="78156E78"/>
    <w:rsid w:val="78224726"/>
    <w:rsid w:val="782D5EAF"/>
    <w:rsid w:val="786302A1"/>
    <w:rsid w:val="7873327F"/>
    <w:rsid w:val="789E006C"/>
    <w:rsid w:val="789F1175"/>
    <w:rsid w:val="78DD2285"/>
    <w:rsid w:val="7931734A"/>
    <w:rsid w:val="793C61EA"/>
    <w:rsid w:val="7968104C"/>
    <w:rsid w:val="79874B46"/>
    <w:rsid w:val="79B03CA7"/>
    <w:rsid w:val="79B31330"/>
    <w:rsid w:val="79C5201A"/>
    <w:rsid w:val="79DB084D"/>
    <w:rsid w:val="79E20DC8"/>
    <w:rsid w:val="79EE1C7E"/>
    <w:rsid w:val="7A5E57A4"/>
    <w:rsid w:val="7A791A05"/>
    <w:rsid w:val="7AAD3D4E"/>
    <w:rsid w:val="7ADB38D4"/>
    <w:rsid w:val="7B0F3FEB"/>
    <w:rsid w:val="7B3A47E9"/>
    <w:rsid w:val="7B545C43"/>
    <w:rsid w:val="7B5A16D9"/>
    <w:rsid w:val="7B5E07A2"/>
    <w:rsid w:val="7B8B781B"/>
    <w:rsid w:val="7BED523B"/>
    <w:rsid w:val="7BFE33F5"/>
    <w:rsid w:val="7C3568F5"/>
    <w:rsid w:val="7C471DAE"/>
    <w:rsid w:val="7C865B84"/>
    <w:rsid w:val="7C995A8E"/>
    <w:rsid w:val="7CEC0D80"/>
    <w:rsid w:val="7D11266D"/>
    <w:rsid w:val="7D18077D"/>
    <w:rsid w:val="7D2C3FB0"/>
    <w:rsid w:val="7D4F3684"/>
    <w:rsid w:val="7D6160A8"/>
    <w:rsid w:val="7D664371"/>
    <w:rsid w:val="7DAE45D9"/>
    <w:rsid w:val="7DCB6DF3"/>
    <w:rsid w:val="7DD2691C"/>
    <w:rsid w:val="7DE70AB8"/>
    <w:rsid w:val="7DE83A61"/>
    <w:rsid w:val="7E123CAF"/>
    <w:rsid w:val="7E3563A1"/>
    <w:rsid w:val="7E3C7547"/>
    <w:rsid w:val="7E5352C8"/>
    <w:rsid w:val="7E603844"/>
    <w:rsid w:val="7E68068A"/>
    <w:rsid w:val="7E713F88"/>
    <w:rsid w:val="7E9326F9"/>
    <w:rsid w:val="7E9A75E1"/>
    <w:rsid w:val="7EE20452"/>
    <w:rsid w:val="7EF95D6E"/>
    <w:rsid w:val="7F0D30AF"/>
    <w:rsid w:val="7F3832B5"/>
    <w:rsid w:val="7F395D9C"/>
    <w:rsid w:val="7F7B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4516D5"/>
  <w15:docId w15:val="{AED98E24-C889-4503-A125-05030E64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lang w:eastAsia="en-US"/>
    </w:rPr>
  </w:style>
  <w:style w:type="paragraph" w:styleId="1">
    <w:name w:val="heading 1"/>
    <w:basedOn w:val="a0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180" w:after="180"/>
      <w:ind w:left="431" w:hanging="431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0"/>
    <w:qFormat/>
    <w:pPr>
      <w:numPr>
        <w:ilvl w:val="1"/>
      </w:numPr>
      <w:pBdr>
        <w:top w:val="none" w:sz="0" w:space="0" w:color="auto"/>
      </w:pBdr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a8"/>
    <w:qFormat/>
    <w:pPr>
      <w:spacing w:before="120" w:after="360"/>
      <w:jc w:val="center"/>
    </w:pPr>
    <w:rPr>
      <w:bCs/>
      <w:i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0"/>
    <w:link w:val="ab"/>
    <w:uiPriority w:val="99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c">
    <w:name w:val="Body Text"/>
    <w:basedOn w:val="a0"/>
    <w:link w:val="ad"/>
    <w:qFormat/>
    <w:rPr>
      <w:sz w:val="22"/>
      <w:szCs w:val="24"/>
    </w:rPr>
  </w:style>
  <w:style w:type="paragraph" w:styleId="ae">
    <w:name w:val="Body Text Indent"/>
    <w:basedOn w:val="a0"/>
    <w:link w:val="af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uiPriority w:val="99"/>
    <w:qFormat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5">
    <w:name w:val="Subtitle"/>
    <w:basedOn w:val="a0"/>
    <w:next w:val="a0"/>
    <w:link w:val="af6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7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8">
    <w:name w:val="table of figures"/>
    <w:basedOn w:val="a0"/>
    <w:next w:val="a0"/>
    <w:uiPriority w:val="99"/>
    <w:unhideWhenUsed/>
    <w:qFormat/>
    <w:pPr>
      <w:spacing w:before="120"/>
    </w:p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9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a">
    <w:name w:val="annotation subject"/>
    <w:basedOn w:val="aa"/>
    <w:next w:val="aa"/>
    <w:semiHidden/>
    <w:qFormat/>
    <w:rPr>
      <w:b/>
      <w:bCs/>
    </w:rPr>
  </w:style>
  <w:style w:type="table" w:styleId="afb">
    <w:name w:val="Table Grid"/>
    <w:basedOn w:val="a2"/>
    <w:uiPriority w:val="5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basedOn w:val="a1"/>
    <w:uiPriority w:val="22"/>
    <w:qFormat/>
    <w:rPr>
      <w:b/>
      <w:bCs/>
    </w:rPr>
  </w:style>
  <w:style w:type="character" w:styleId="afd">
    <w:name w:val="page number"/>
    <w:basedOn w:val="a1"/>
    <w:qFormat/>
  </w:style>
  <w:style w:type="character" w:styleId="afe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f">
    <w:name w:val="Emphasis"/>
    <w:basedOn w:val="a1"/>
    <w:qFormat/>
    <w:rPr>
      <w:i/>
      <w:iCs/>
    </w:rPr>
  </w:style>
  <w:style w:type="character" w:styleId="aff0">
    <w:name w:val="Hyperlink"/>
    <w:uiPriority w:val="99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宋体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="宋体" w:hAnsi="Arial" w:cs="Times New Roman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aff3"/>
    <w:uiPriority w:val="34"/>
    <w:qFormat/>
    <w:pPr>
      <w:numPr>
        <w:numId w:val="3"/>
      </w:numPr>
      <w:overflowPunct/>
      <w:autoSpaceDE/>
      <w:autoSpaceDN/>
      <w:adjustRightInd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6">
    <w:name w:val="副标题 字符"/>
    <w:link w:val="af5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f4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3">
    <w:name w:val="列表段落 字符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pacing w:after="60"/>
      <w:textAlignment w:val="auto"/>
    </w:pPr>
    <w:rPr>
      <w:szCs w:val="16"/>
    </w:rPr>
  </w:style>
  <w:style w:type="character" w:customStyle="1" w:styleId="af3">
    <w:name w:val="页脚 字符"/>
    <w:basedOn w:val="a1"/>
    <w:link w:val="af1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ad">
    <w:name w:val="正文文本 字符"/>
    <w:basedOn w:val="a1"/>
    <w:link w:val="ac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8">
    <w:name w:val="题注 字符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0"/>
    <w:link w:val="ListParagraphChar"/>
    <w:uiPriority w:val="34"/>
    <w:qFormat/>
    <w:pPr>
      <w:overflowPunct/>
      <w:autoSpaceDE/>
      <w:autoSpaceDN/>
      <w:adjustRightInd/>
      <w:ind w:left="720" w:hanging="360"/>
      <w:textAlignment w:val="auto"/>
    </w:pPr>
    <w:rPr>
      <w:rFonts w:eastAsia="Calibri"/>
      <w:szCs w:val="22"/>
      <w:lang w:val="en-GB"/>
    </w:rPr>
  </w:style>
  <w:style w:type="paragraph" w:customStyle="1" w:styleId="35">
    <w:name w:val="正文3"/>
    <w:qFormat/>
    <w:pPr>
      <w:widowControl w:val="0"/>
      <w:jc w:val="both"/>
    </w:pPr>
    <w:rPr>
      <w:kern w:val="2"/>
      <w:sz w:val="21"/>
      <w:szCs w:val="21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lang w:eastAsia="en-US"/>
    </w:rPr>
  </w:style>
  <w:style w:type="character" w:customStyle="1" w:styleId="af">
    <w:name w:val="正文文本缩进 字符"/>
    <w:basedOn w:val="a1"/>
    <w:link w:val="ae"/>
    <w:qFormat/>
    <w:rPr>
      <w:rFonts w:ascii="Times New Roman" w:eastAsia="楷体_GB2312" w:hAnsi="Times New Roman" w:cs="Times New Roman"/>
      <w:sz w:val="24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="Calibri"/>
      <w:szCs w:val="22"/>
      <w:lang w:val="en-GB" w:eastAsia="en-US"/>
    </w:rPr>
  </w:style>
  <w:style w:type="character" w:customStyle="1" w:styleId="normaltextrun">
    <w:name w:val="normaltextrun"/>
    <w:basedOn w:val="a1"/>
    <w:qFormat/>
  </w:style>
  <w:style w:type="character" w:customStyle="1" w:styleId="eop">
    <w:name w:val="eop"/>
    <w:basedOn w:val="a1"/>
    <w:qFormat/>
  </w:style>
  <w:style w:type="paragraph" w:customStyle="1" w:styleId="xmsonormal">
    <w:name w:val="x_msonormal"/>
    <w:basedOn w:val="a0"/>
    <w:qFormat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</w:rPr>
  </w:style>
  <w:style w:type="table" w:customStyle="1" w:styleId="210">
    <w:name w:val="网格表 21"/>
    <w:basedOn w:val="a2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310">
    <w:name w:val="网格表 31"/>
    <w:basedOn w:val="a2"/>
    <w:uiPriority w:val="48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af4">
    <w:name w:val="页眉 字符"/>
    <w:link w:val="af2"/>
    <w:qFormat/>
    <w:locked/>
    <w:rPr>
      <w:rFonts w:ascii="Arial" w:hAnsi="Arial"/>
      <w:b/>
      <w:sz w:val="18"/>
      <w:lang w:eastAsia="en-US"/>
    </w:rPr>
  </w:style>
  <w:style w:type="table" w:customStyle="1" w:styleId="220">
    <w:name w:val="网格表 22"/>
    <w:basedOn w:val="a2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17">
    <w:name w:val="列表段落 字符1"/>
    <w:uiPriority w:val="34"/>
    <w:qFormat/>
    <w:rPr>
      <w:rFonts w:eastAsia="Calibri"/>
      <w:szCs w:val="22"/>
      <w:lang w:val="en-GB" w:eastAsia="en-US"/>
    </w:rPr>
  </w:style>
  <w:style w:type="paragraph" w:customStyle="1" w:styleId="28">
    <w:name w:val="修订2"/>
    <w:hidden/>
    <w:uiPriority w:val="99"/>
    <w:semiHidden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javascript:void(0);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EACDEC-94EF-436F-BFDF-72FA50118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1591</Words>
  <Characters>9074</Characters>
  <Application>Microsoft Office Word</Application>
  <DocSecurity>0</DocSecurity>
  <Lines>75</Lines>
  <Paragraphs>21</Paragraphs>
  <ScaleCrop>false</ScaleCrop>
  <Company>ZTE Corporation</Company>
  <LinksUpToDate>false</LinksUpToDate>
  <CharactersWithSpaces>10644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601</cp:revision>
  <cp:lastPrinted>2018-04-07T03:05:00Z</cp:lastPrinted>
  <dcterms:created xsi:type="dcterms:W3CDTF">2022-11-03T02:49:00Z</dcterms:created>
  <dcterms:modified xsi:type="dcterms:W3CDTF">2023-08-10T06:06:00Z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2052-11.8.2.12018</vt:lpwstr>
  </property>
  <property fmtid="{D5CDD505-2E9C-101B-9397-08002B2CF9AE}" pid="11" name="ICV">
    <vt:lpwstr>3766A43E365949F0AA850366C0E0698C</vt:lpwstr>
  </property>
</Properties>
</file>